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FECEE" w14:textId="77777777" w:rsidR="00D92848" w:rsidRPr="00DF275E" w:rsidRDefault="00F97667" w:rsidP="00D92848">
      <w:pPr>
        <w:spacing w:after="0" w:line="338" w:lineRule="atLeast"/>
        <w:jc w:val="center"/>
        <w:textAlignment w:val="baseline"/>
        <w:outlineLvl w:val="2"/>
        <w:rPr>
          <w:rFonts w:ascii="Arial" w:eastAsia="Times New Roman" w:hAnsi="Arial" w:cs="Arial"/>
          <w:b/>
          <w:bCs/>
          <w:color w:val="000000"/>
          <w:sz w:val="20"/>
          <w:szCs w:val="20"/>
          <w:u w:val="single"/>
        </w:rPr>
      </w:pPr>
      <w:r w:rsidRPr="00DF275E">
        <w:rPr>
          <w:rFonts w:ascii="Arial" w:eastAsia="Times New Roman" w:hAnsi="Arial" w:cs="Arial"/>
          <w:b/>
          <w:bCs/>
          <w:caps/>
          <w:color w:val="000000"/>
          <w:sz w:val="20"/>
          <w:szCs w:val="20"/>
          <w:u w:val="single"/>
        </w:rPr>
        <w:t>COMMERCIAL DISPUTES RESOLUTION | ARBITRATION</w:t>
      </w:r>
    </w:p>
    <w:p w14:paraId="7B812938" w14:textId="77777777" w:rsidR="00D92848" w:rsidRDefault="00D92848" w:rsidP="00380FB7">
      <w:pPr>
        <w:spacing w:after="0" w:line="338" w:lineRule="atLeast"/>
        <w:jc w:val="both"/>
        <w:textAlignment w:val="baseline"/>
        <w:outlineLvl w:val="2"/>
        <w:rPr>
          <w:rFonts w:ascii="Arial" w:eastAsia="Times New Roman" w:hAnsi="Arial" w:cs="Arial"/>
          <w:color w:val="000000"/>
          <w:sz w:val="20"/>
          <w:szCs w:val="20"/>
        </w:rPr>
      </w:pPr>
    </w:p>
    <w:p w14:paraId="2517437B" w14:textId="77777777" w:rsidR="00DF275E" w:rsidRDefault="00DF275E" w:rsidP="00DF275E">
      <w:pPr>
        <w:jc w:val="center"/>
        <w:rPr>
          <w:rFonts w:ascii="Arial" w:eastAsia="Times New Roman" w:hAnsi="Arial" w:cs="Arial"/>
          <w:b/>
          <w:bCs/>
          <w:color w:val="000000"/>
          <w:sz w:val="20"/>
          <w:szCs w:val="20"/>
        </w:rPr>
      </w:pPr>
      <w:r w:rsidRPr="00DF275E">
        <w:rPr>
          <w:rFonts w:ascii="Arial" w:eastAsia="Times New Roman" w:hAnsi="Arial" w:cs="Arial"/>
          <w:b/>
          <w:bCs/>
          <w:color w:val="000000"/>
          <w:sz w:val="20"/>
          <w:szCs w:val="20"/>
        </w:rPr>
        <w:t>COMMERCIAL DISPUTES | HIGH COURT</w:t>
      </w:r>
    </w:p>
    <w:p w14:paraId="08847C29" w14:textId="77777777" w:rsidR="00DF275E" w:rsidRPr="00DF275E" w:rsidRDefault="00DF275E" w:rsidP="00DF275E">
      <w:pPr>
        <w:jc w:val="center"/>
        <w:rPr>
          <w:rFonts w:ascii="Arial" w:eastAsia="Times New Roman" w:hAnsi="Arial" w:cs="Arial"/>
          <w:color w:val="000000"/>
          <w:sz w:val="20"/>
          <w:szCs w:val="20"/>
        </w:rPr>
      </w:pPr>
      <w:r>
        <w:rPr>
          <w:rFonts w:ascii="Arial" w:eastAsia="Times New Roman" w:hAnsi="Arial" w:cs="Arial"/>
          <w:color w:val="000000"/>
          <w:sz w:val="20"/>
          <w:szCs w:val="20"/>
        </w:rPr>
        <w:t>(TOP 10 MATTERS)</w:t>
      </w:r>
    </w:p>
    <w:p w14:paraId="5D9BE664" w14:textId="77777777" w:rsidR="00DF275E" w:rsidRPr="00380FB7" w:rsidRDefault="00DF275E" w:rsidP="00380FB7">
      <w:pPr>
        <w:spacing w:after="0" w:line="338" w:lineRule="atLeast"/>
        <w:jc w:val="both"/>
        <w:textAlignment w:val="baseline"/>
        <w:outlineLvl w:val="2"/>
        <w:rPr>
          <w:rFonts w:ascii="Arial" w:eastAsia="Times New Roman" w:hAnsi="Arial" w:cs="Arial"/>
          <w:b/>
          <w:bCs/>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479"/>
        <w:gridCol w:w="750"/>
        <w:gridCol w:w="821"/>
      </w:tblGrid>
      <w:tr w:rsidR="00F97667" w:rsidRPr="00380FB7" w14:paraId="7CBF3393" w14:textId="77777777" w:rsidTr="00776AC7">
        <w:tc>
          <w:tcPr>
            <w:tcW w:w="1526" w:type="dxa"/>
          </w:tcPr>
          <w:p w14:paraId="40E27EB1" w14:textId="77777777" w:rsidR="00F97667" w:rsidRPr="006C7F88" w:rsidRDefault="00F97667" w:rsidP="00380FB7">
            <w:pPr>
              <w:spacing w:line="360" w:lineRule="auto"/>
              <w:jc w:val="both"/>
              <w:rPr>
                <w:rFonts w:cs="Arial"/>
                <w:b/>
                <w:bCs/>
                <w:szCs w:val="20"/>
              </w:rPr>
            </w:pPr>
            <w:r w:rsidRPr="006C7F88">
              <w:rPr>
                <w:rFonts w:cs="Arial"/>
                <w:b/>
                <w:bCs/>
                <w:szCs w:val="20"/>
              </w:rPr>
              <w:t>1.</w:t>
            </w:r>
          </w:p>
        </w:tc>
        <w:tc>
          <w:tcPr>
            <w:tcW w:w="6479" w:type="dxa"/>
          </w:tcPr>
          <w:p w14:paraId="4C232983" w14:textId="77777777" w:rsidR="00F97667" w:rsidRPr="006C7F88" w:rsidRDefault="00F97667" w:rsidP="00380FB7">
            <w:pPr>
              <w:spacing w:line="360" w:lineRule="auto"/>
              <w:jc w:val="both"/>
              <w:rPr>
                <w:rFonts w:cs="Arial"/>
                <w:b/>
                <w:bCs/>
                <w:szCs w:val="20"/>
              </w:rPr>
            </w:pPr>
            <w:r w:rsidRPr="006C7F88">
              <w:rPr>
                <w:rFonts w:cs="Arial"/>
                <w:b/>
                <w:bCs/>
                <w:szCs w:val="20"/>
              </w:rPr>
              <w:t>Micromax Informatics Ltd.&amp;</w:t>
            </w:r>
            <w:r w:rsidR="006C7F88" w:rsidRPr="006C7F88">
              <w:rPr>
                <w:rFonts w:cs="Arial"/>
                <w:b/>
                <w:bCs/>
                <w:szCs w:val="20"/>
              </w:rPr>
              <w:t xml:space="preserve"> </w:t>
            </w:r>
            <w:proofErr w:type="spellStart"/>
            <w:r w:rsidRPr="006C7F88">
              <w:rPr>
                <w:rFonts w:cs="Arial"/>
                <w:b/>
                <w:bCs/>
                <w:szCs w:val="20"/>
              </w:rPr>
              <w:t>Anr</w:t>
            </w:r>
            <w:proofErr w:type="spellEnd"/>
            <w:r w:rsidRPr="006C7F88">
              <w:rPr>
                <w:rFonts w:cs="Arial"/>
                <w:b/>
                <w:bCs/>
                <w:szCs w:val="20"/>
              </w:rPr>
              <w:t xml:space="preserve">. v. Shenzhen </w:t>
            </w:r>
            <w:proofErr w:type="spellStart"/>
            <w:r w:rsidRPr="006C7F88">
              <w:rPr>
                <w:rFonts w:cs="Arial"/>
                <w:b/>
                <w:bCs/>
                <w:szCs w:val="20"/>
              </w:rPr>
              <w:t>Oneplus</w:t>
            </w:r>
            <w:proofErr w:type="spellEnd"/>
            <w:r w:rsidRPr="006C7F88">
              <w:rPr>
                <w:rFonts w:cs="Arial"/>
                <w:b/>
                <w:bCs/>
                <w:szCs w:val="20"/>
              </w:rPr>
              <w:t xml:space="preserve"> Technology </w:t>
            </w:r>
          </w:p>
        </w:tc>
        <w:tc>
          <w:tcPr>
            <w:tcW w:w="750" w:type="dxa"/>
          </w:tcPr>
          <w:p w14:paraId="7BFC5EED" w14:textId="77777777" w:rsidR="00F97667" w:rsidRPr="00380FB7" w:rsidRDefault="00F97667" w:rsidP="00380FB7">
            <w:pPr>
              <w:spacing w:line="360" w:lineRule="auto"/>
              <w:jc w:val="both"/>
              <w:rPr>
                <w:rFonts w:cs="Arial"/>
                <w:szCs w:val="20"/>
              </w:rPr>
            </w:pPr>
            <w:r w:rsidRPr="00380FB7">
              <w:rPr>
                <w:rFonts w:cs="Arial"/>
                <w:szCs w:val="20"/>
              </w:rPr>
              <w:t>2014</w:t>
            </w:r>
          </w:p>
        </w:tc>
        <w:tc>
          <w:tcPr>
            <w:tcW w:w="821" w:type="dxa"/>
          </w:tcPr>
          <w:p w14:paraId="1BD2B039" w14:textId="77777777" w:rsidR="00F97667" w:rsidRPr="00380FB7" w:rsidRDefault="00F97667" w:rsidP="006C7F88">
            <w:pPr>
              <w:rPr>
                <w:rFonts w:cs="Arial"/>
                <w:szCs w:val="20"/>
              </w:rPr>
            </w:pPr>
            <w:r w:rsidRPr="00380FB7">
              <w:rPr>
                <w:rFonts w:cs="Arial"/>
                <w:szCs w:val="20"/>
              </w:rPr>
              <w:t>Delhi High Court</w:t>
            </w:r>
          </w:p>
        </w:tc>
      </w:tr>
      <w:tr w:rsidR="0038155C" w:rsidRPr="00380FB7" w14:paraId="7691AC2F" w14:textId="77777777" w:rsidTr="00776AC7">
        <w:tc>
          <w:tcPr>
            <w:tcW w:w="1526" w:type="dxa"/>
          </w:tcPr>
          <w:p w14:paraId="4E2A896F" w14:textId="77777777" w:rsidR="0038155C" w:rsidRPr="006C7F88" w:rsidRDefault="0038155C" w:rsidP="00380FB7">
            <w:pPr>
              <w:spacing w:line="360" w:lineRule="auto"/>
              <w:jc w:val="both"/>
              <w:rPr>
                <w:rFonts w:cs="Arial"/>
                <w:b/>
                <w:bCs/>
                <w:szCs w:val="20"/>
              </w:rPr>
            </w:pPr>
            <w:r w:rsidRPr="006C7F88">
              <w:rPr>
                <w:rFonts w:cs="Arial"/>
                <w:b/>
                <w:bCs/>
                <w:szCs w:val="20"/>
              </w:rPr>
              <w:t>Client:</w:t>
            </w:r>
          </w:p>
        </w:tc>
        <w:tc>
          <w:tcPr>
            <w:tcW w:w="6479" w:type="dxa"/>
          </w:tcPr>
          <w:p w14:paraId="50E74B0E" w14:textId="77777777" w:rsidR="0038155C" w:rsidRPr="00380FB7" w:rsidRDefault="0038155C" w:rsidP="00380FB7">
            <w:pPr>
              <w:spacing w:line="360" w:lineRule="auto"/>
              <w:jc w:val="both"/>
              <w:rPr>
                <w:rFonts w:cs="Arial"/>
                <w:szCs w:val="20"/>
              </w:rPr>
            </w:pPr>
            <w:r w:rsidRPr="00380FB7">
              <w:rPr>
                <w:rFonts w:cs="Arial"/>
                <w:szCs w:val="20"/>
              </w:rPr>
              <w:t>Cyanogen/ Nishith Desai Associates</w:t>
            </w:r>
            <w:r w:rsidR="00D92848">
              <w:rPr>
                <w:rFonts w:cs="Arial"/>
                <w:szCs w:val="20"/>
              </w:rPr>
              <w:t xml:space="preserve"> (Delhi &amp; US)</w:t>
            </w:r>
          </w:p>
        </w:tc>
        <w:tc>
          <w:tcPr>
            <w:tcW w:w="750" w:type="dxa"/>
          </w:tcPr>
          <w:p w14:paraId="543728DC" w14:textId="77777777" w:rsidR="0038155C" w:rsidRPr="00380FB7" w:rsidRDefault="0038155C" w:rsidP="00380FB7">
            <w:pPr>
              <w:spacing w:line="360" w:lineRule="auto"/>
              <w:jc w:val="both"/>
              <w:rPr>
                <w:rFonts w:cs="Arial"/>
                <w:szCs w:val="20"/>
              </w:rPr>
            </w:pPr>
          </w:p>
        </w:tc>
        <w:tc>
          <w:tcPr>
            <w:tcW w:w="821" w:type="dxa"/>
          </w:tcPr>
          <w:p w14:paraId="6327526B" w14:textId="77777777" w:rsidR="0038155C" w:rsidRPr="00380FB7" w:rsidRDefault="0038155C" w:rsidP="00380FB7">
            <w:pPr>
              <w:spacing w:line="360" w:lineRule="auto"/>
              <w:jc w:val="both"/>
              <w:rPr>
                <w:rFonts w:cs="Arial"/>
                <w:szCs w:val="20"/>
              </w:rPr>
            </w:pPr>
          </w:p>
        </w:tc>
      </w:tr>
      <w:tr w:rsidR="0038155C" w:rsidRPr="00380FB7" w14:paraId="5C2ACF23" w14:textId="77777777" w:rsidTr="00776AC7">
        <w:tc>
          <w:tcPr>
            <w:tcW w:w="1526" w:type="dxa"/>
          </w:tcPr>
          <w:p w14:paraId="4D8774B2" w14:textId="77777777" w:rsidR="0038155C" w:rsidRPr="006C7F88" w:rsidRDefault="0038155C" w:rsidP="00380FB7">
            <w:pPr>
              <w:spacing w:line="360" w:lineRule="auto"/>
              <w:jc w:val="both"/>
              <w:rPr>
                <w:rFonts w:cs="Arial"/>
                <w:b/>
                <w:bCs/>
                <w:szCs w:val="20"/>
              </w:rPr>
            </w:pPr>
            <w:r w:rsidRPr="006C7F88">
              <w:rPr>
                <w:rFonts w:cs="Arial"/>
                <w:b/>
                <w:bCs/>
                <w:szCs w:val="20"/>
              </w:rPr>
              <w:t>Dispute:</w:t>
            </w:r>
          </w:p>
        </w:tc>
        <w:tc>
          <w:tcPr>
            <w:tcW w:w="6479" w:type="dxa"/>
          </w:tcPr>
          <w:p w14:paraId="6094A09C" w14:textId="77777777" w:rsidR="0038155C" w:rsidRPr="00380FB7" w:rsidRDefault="0038155C" w:rsidP="00380FB7">
            <w:pPr>
              <w:spacing w:line="360" w:lineRule="auto"/>
              <w:jc w:val="both"/>
              <w:rPr>
                <w:rFonts w:cs="Arial"/>
                <w:szCs w:val="20"/>
              </w:rPr>
            </w:pPr>
            <w:r w:rsidRPr="00380FB7">
              <w:rPr>
                <w:rFonts w:cs="Arial"/>
                <w:szCs w:val="20"/>
              </w:rPr>
              <w:t>Contractual dispute, Cyanogen Mod already had arrangements with Shenzhen OnePlus Technology in over 16 jurisdic</w:t>
            </w:r>
            <w:r w:rsidR="00BF6729" w:rsidRPr="00380FB7">
              <w:rPr>
                <w:rFonts w:cs="Arial"/>
                <w:szCs w:val="20"/>
              </w:rPr>
              <w:t>tions, except in India, where Cyanogen</w:t>
            </w:r>
            <w:r w:rsidRPr="00380FB7">
              <w:rPr>
                <w:rFonts w:cs="Arial"/>
                <w:szCs w:val="20"/>
              </w:rPr>
              <w:t xml:space="preserve"> entered arrangement with Micromax Informatics Ltd. for development of software. This was challenged by</w:t>
            </w:r>
            <w:r w:rsidR="00BF6729" w:rsidRPr="00380FB7">
              <w:rPr>
                <w:rFonts w:cs="Arial"/>
                <w:szCs w:val="20"/>
              </w:rPr>
              <w:t xml:space="preserve"> Shenzhen as breach of contract encompassing misuse of intellectual property.</w:t>
            </w:r>
          </w:p>
          <w:p w14:paraId="40E2799B" w14:textId="77777777" w:rsidR="0038155C" w:rsidRPr="006C7F88" w:rsidRDefault="0038155C" w:rsidP="00380FB7">
            <w:pPr>
              <w:spacing w:line="360" w:lineRule="auto"/>
              <w:jc w:val="both"/>
              <w:rPr>
                <w:rFonts w:cs="Arial"/>
                <w:sz w:val="10"/>
                <w:szCs w:val="10"/>
              </w:rPr>
            </w:pPr>
          </w:p>
          <w:p w14:paraId="4B600F97" w14:textId="77777777" w:rsidR="006C7F88" w:rsidRDefault="00B33A72" w:rsidP="00380FB7">
            <w:pPr>
              <w:spacing w:line="360" w:lineRule="auto"/>
              <w:jc w:val="both"/>
            </w:pPr>
            <w:hyperlink r:id="rId7" w:history="1">
              <w:r w:rsidR="006C7F88">
                <w:rPr>
                  <w:rStyle w:val="Hyperlink"/>
                </w:rPr>
                <w:t>https://indiankanoon.org/doc/110089952/</w:t>
              </w:r>
            </w:hyperlink>
          </w:p>
          <w:p w14:paraId="3F42FD5B" w14:textId="77777777" w:rsidR="006C7F88" w:rsidRDefault="00B33A72" w:rsidP="006C7F88">
            <w:hyperlink r:id="rId8" w:history="1">
              <w:r w:rsidR="006C7F88" w:rsidRPr="00617F3C">
                <w:rPr>
                  <w:rStyle w:val="Hyperlink"/>
                </w:rPr>
                <w:t>https://economictimes.indiatimes.com/tech/hardware/delhi-high-court-lifts-ban-on-sale-of-oneplus-handsets/articleshow/45632247.cms</w:t>
              </w:r>
            </w:hyperlink>
          </w:p>
          <w:p w14:paraId="07FE5C4F" w14:textId="77777777" w:rsidR="00DF275E" w:rsidRPr="006C7F88" w:rsidRDefault="00DF275E" w:rsidP="006C7F88"/>
        </w:tc>
        <w:tc>
          <w:tcPr>
            <w:tcW w:w="750" w:type="dxa"/>
          </w:tcPr>
          <w:p w14:paraId="44280AC8" w14:textId="77777777" w:rsidR="0038155C" w:rsidRPr="00380FB7" w:rsidRDefault="0038155C" w:rsidP="00380FB7">
            <w:pPr>
              <w:spacing w:line="360" w:lineRule="auto"/>
              <w:jc w:val="both"/>
              <w:rPr>
                <w:rFonts w:cs="Arial"/>
                <w:szCs w:val="20"/>
              </w:rPr>
            </w:pPr>
          </w:p>
        </w:tc>
        <w:tc>
          <w:tcPr>
            <w:tcW w:w="821" w:type="dxa"/>
          </w:tcPr>
          <w:p w14:paraId="4F326A74" w14:textId="77777777" w:rsidR="0038155C" w:rsidRPr="00380FB7" w:rsidRDefault="0038155C" w:rsidP="00380FB7">
            <w:pPr>
              <w:spacing w:line="360" w:lineRule="auto"/>
              <w:jc w:val="both"/>
              <w:rPr>
                <w:rFonts w:cs="Arial"/>
                <w:szCs w:val="20"/>
              </w:rPr>
            </w:pPr>
          </w:p>
        </w:tc>
      </w:tr>
      <w:tr w:rsidR="0038155C" w:rsidRPr="00380FB7" w14:paraId="1012D7BC" w14:textId="77777777" w:rsidTr="00776AC7">
        <w:tc>
          <w:tcPr>
            <w:tcW w:w="1526" w:type="dxa"/>
          </w:tcPr>
          <w:p w14:paraId="71595A3D" w14:textId="77777777" w:rsidR="0038155C" w:rsidRPr="006C7F88" w:rsidRDefault="0038155C" w:rsidP="00380FB7">
            <w:pPr>
              <w:spacing w:line="360" w:lineRule="auto"/>
              <w:jc w:val="both"/>
              <w:rPr>
                <w:rFonts w:cs="Arial"/>
                <w:b/>
                <w:bCs/>
                <w:szCs w:val="20"/>
              </w:rPr>
            </w:pPr>
            <w:r w:rsidRPr="006C7F88">
              <w:rPr>
                <w:rFonts w:cs="Arial"/>
                <w:b/>
                <w:bCs/>
                <w:szCs w:val="20"/>
              </w:rPr>
              <w:t>Contribution:</w:t>
            </w:r>
          </w:p>
        </w:tc>
        <w:tc>
          <w:tcPr>
            <w:tcW w:w="6479" w:type="dxa"/>
          </w:tcPr>
          <w:p w14:paraId="0BE7BEEA" w14:textId="77777777" w:rsidR="0038155C" w:rsidRPr="00380FB7" w:rsidRDefault="0038155C" w:rsidP="006C7F88">
            <w:pPr>
              <w:spacing w:line="360" w:lineRule="auto"/>
              <w:jc w:val="both"/>
              <w:rPr>
                <w:rFonts w:cs="Arial"/>
                <w:szCs w:val="20"/>
              </w:rPr>
            </w:pPr>
            <w:r w:rsidRPr="00380FB7">
              <w:rPr>
                <w:rFonts w:cs="Arial"/>
                <w:szCs w:val="20"/>
              </w:rPr>
              <w:t>C</w:t>
            </w:r>
            <w:r w:rsidR="006C7F88">
              <w:rPr>
                <w:rFonts w:cs="Arial"/>
                <w:szCs w:val="20"/>
              </w:rPr>
              <w:t>onvened briefing for clients and senior counsels</w:t>
            </w:r>
            <w:r w:rsidR="00BF6729" w:rsidRPr="00380FB7">
              <w:rPr>
                <w:rFonts w:cs="Arial"/>
                <w:szCs w:val="20"/>
              </w:rPr>
              <w:t xml:space="preserve">, </w:t>
            </w:r>
            <w:r w:rsidRPr="00380FB7">
              <w:rPr>
                <w:rFonts w:cs="Arial"/>
                <w:szCs w:val="20"/>
              </w:rPr>
              <w:t>develop</w:t>
            </w:r>
            <w:r w:rsidR="006C7F88">
              <w:rPr>
                <w:rFonts w:cs="Arial"/>
                <w:szCs w:val="20"/>
              </w:rPr>
              <w:t>ed</w:t>
            </w:r>
            <w:r w:rsidRPr="00380FB7">
              <w:rPr>
                <w:rFonts w:cs="Arial"/>
                <w:szCs w:val="20"/>
              </w:rPr>
              <w:t xml:space="preserve"> arguments and attended court hearings</w:t>
            </w:r>
            <w:r w:rsidR="006C7F88">
              <w:rPr>
                <w:rFonts w:cs="Arial"/>
                <w:szCs w:val="20"/>
              </w:rPr>
              <w:t>.</w:t>
            </w:r>
          </w:p>
        </w:tc>
        <w:tc>
          <w:tcPr>
            <w:tcW w:w="750" w:type="dxa"/>
          </w:tcPr>
          <w:p w14:paraId="5493C816" w14:textId="77777777" w:rsidR="0038155C" w:rsidRPr="00380FB7" w:rsidRDefault="0038155C" w:rsidP="00380FB7">
            <w:pPr>
              <w:spacing w:line="360" w:lineRule="auto"/>
              <w:jc w:val="both"/>
              <w:rPr>
                <w:rFonts w:cs="Arial"/>
                <w:szCs w:val="20"/>
              </w:rPr>
            </w:pPr>
          </w:p>
        </w:tc>
        <w:tc>
          <w:tcPr>
            <w:tcW w:w="821" w:type="dxa"/>
          </w:tcPr>
          <w:p w14:paraId="446FCCDB" w14:textId="77777777" w:rsidR="0038155C" w:rsidRPr="00380FB7" w:rsidRDefault="0038155C" w:rsidP="00380FB7">
            <w:pPr>
              <w:spacing w:line="360" w:lineRule="auto"/>
              <w:jc w:val="both"/>
              <w:rPr>
                <w:rFonts w:cs="Arial"/>
                <w:szCs w:val="20"/>
              </w:rPr>
            </w:pPr>
          </w:p>
        </w:tc>
      </w:tr>
      <w:tr w:rsidR="0038155C" w:rsidRPr="00380FB7" w14:paraId="1D9C2FC8" w14:textId="77777777" w:rsidTr="00776AC7">
        <w:tc>
          <w:tcPr>
            <w:tcW w:w="1526" w:type="dxa"/>
          </w:tcPr>
          <w:p w14:paraId="3DEB0989" w14:textId="77777777" w:rsidR="0038155C" w:rsidRPr="00380FB7" w:rsidRDefault="0038155C" w:rsidP="00380FB7">
            <w:pPr>
              <w:spacing w:line="360" w:lineRule="auto"/>
              <w:jc w:val="both"/>
              <w:rPr>
                <w:rFonts w:cs="Arial"/>
                <w:szCs w:val="20"/>
              </w:rPr>
            </w:pPr>
          </w:p>
        </w:tc>
        <w:tc>
          <w:tcPr>
            <w:tcW w:w="6479" w:type="dxa"/>
          </w:tcPr>
          <w:p w14:paraId="7CD9961F" w14:textId="77777777" w:rsidR="0038155C" w:rsidRPr="003616A9" w:rsidRDefault="0038155C" w:rsidP="00380FB7">
            <w:pPr>
              <w:spacing w:line="360" w:lineRule="auto"/>
              <w:jc w:val="both"/>
              <w:rPr>
                <w:rFonts w:cs="Arial"/>
                <w:sz w:val="34"/>
                <w:szCs w:val="34"/>
              </w:rPr>
            </w:pPr>
          </w:p>
        </w:tc>
        <w:tc>
          <w:tcPr>
            <w:tcW w:w="750" w:type="dxa"/>
          </w:tcPr>
          <w:p w14:paraId="42611CCC" w14:textId="77777777" w:rsidR="0038155C" w:rsidRPr="00380FB7" w:rsidRDefault="0038155C" w:rsidP="00380FB7">
            <w:pPr>
              <w:spacing w:line="360" w:lineRule="auto"/>
              <w:jc w:val="both"/>
              <w:rPr>
                <w:rFonts w:cs="Arial"/>
                <w:szCs w:val="20"/>
              </w:rPr>
            </w:pPr>
          </w:p>
        </w:tc>
        <w:tc>
          <w:tcPr>
            <w:tcW w:w="821" w:type="dxa"/>
          </w:tcPr>
          <w:p w14:paraId="229A8990" w14:textId="77777777" w:rsidR="0038155C" w:rsidRPr="00380FB7" w:rsidRDefault="0038155C" w:rsidP="00380FB7">
            <w:pPr>
              <w:spacing w:line="360" w:lineRule="auto"/>
              <w:jc w:val="both"/>
              <w:rPr>
                <w:rFonts w:cs="Arial"/>
                <w:szCs w:val="20"/>
              </w:rPr>
            </w:pPr>
          </w:p>
        </w:tc>
      </w:tr>
      <w:tr w:rsidR="00F97667" w:rsidRPr="00380FB7" w14:paraId="6E131130" w14:textId="77777777" w:rsidTr="00776AC7">
        <w:tc>
          <w:tcPr>
            <w:tcW w:w="1526" w:type="dxa"/>
          </w:tcPr>
          <w:p w14:paraId="0BE1D6AA" w14:textId="77777777" w:rsidR="00F97667" w:rsidRPr="00527E59" w:rsidRDefault="00F97667" w:rsidP="00380FB7">
            <w:pPr>
              <w:spacing w:line="360" w:lineRule="auto"/>
              <w:jc w:val="both"/>
              <w:rPr>
                <w:rFonts w:cs="Arial"/>
                <w:b/>
                <w:bCs/>
                <w:szCs w:val="20"/>
              </w:rPr>
            </w:pPr>
            <w:r w:rsidRPr="00527E59">
              <w:rPr>
                <w:rFonts w:cs="Arial"/>
                <w:b/>
                <w:bCs/>
                <w:szCs w:val="20"/>
              </w:rPr>
              <w:t>2.</w:t>
            </w:r>
          </w:p>
        </w:tc>
        <w:tc>
          <w:tcPr>
            <w:tcW w:w="6479" w:type="dxa"/>
          </w:tcPr>
          <w:p w14:paraId="71F4E46A" w14:textId="77777777" w:rsidR="00D92848" w:rsidRPr="00527E59" w:rsidRDefault="00F97667" w:rsidP="00380FB7">
            <w:pPr>
              <w:spacing w:line="360" w:lineRule="auto"/>
              <w:jc w:val="both"/>
              <w:rPr>
                <w:rFonts w:cs="Arial"/>
                <w:b/>
                <w:bCs/>
                <w:szCs w:val="20"/>
              </w:rPr>
            </w:pPr>
            <w:r w:rsidRPr="00527E59">
              <w:rPr>
                <w:rFonts w:cs="Arial"/>
                <w:b/>
                <w:bCs/>
                <w:szCs w:val="20"/>
              </w:rPr>
              <w:t>Wipro v. State of Punjab &amp;</w:t>
            </w:r>
            <w:r w:rsidR="00D92848" w:rsidRPr="00527E59">
              <w:rPr>
                <w:rFonts w:cs="Arial"/>
                <w:b/>
                <w:bCs/>
                <w:szCs w:val="20"/>
              </w:rPr>
              <w:t xml:space="preserve"> </w:t>
            </w:r>
            <w:proofErr w:type="spellStart"/>
            <w:r w:rsidRPr="00527E59">
              <w:rPr>
                <w:rFonts w:cs="Arial"/>
                <w:b/>
                <w:bCs/>
                <w:szCs w:val="20"/>
              </w:rPr>
              <w:t>Anr</w:t>
            </w:r>
            <w:proofErr w:type="spellEnd"/>
            <w:r w:rsidRPr="00527E59">
              <w:rPr>
                <w:rFonts w:cs="Arial"/>
                <w:b/>
                <w:bCs/>
                <w:szCs w:val="20"/>
              </w:rPr>
              <w:t>.</w:t>
            </w:r>
          </w:p>
        </w:tc>
        <w:tc>
          <w:tcPr>
            <w:tcW w:w="750" w:type="dxa"/>
          </w:tcPr>
          <w:p w14:paraId="5AEB9A3C" w14:textId="77777777" w:rsidR="00F97667" w:rsidRPr="00380FB7" w:rsidRDefault="00F97667" w:rsidP="00380FB7">
            <w:pPr>
              <w:spacing w:line="360" w:lineRule="auto"/>
              <w:jc w:val="both"/>
              <w:rPr>
                <w:rFonts w:cs="Arial"/>
                <w:szCs w:val="20"/>
              </w:rPr>
            </w:pPr>
            <w:r w:rsidRPr="00380FB7">
              <w:rPr>
                <w:rFonts w:cs="Arial"/>
                <w:szCs w:val="20"/>
              </w:rPr>
              <w:t>2017</w:t>
            </w:r>
          </w:p>
        </w:tc>
        <w:tc>
          <w:tcPr>
            <w:tcW w:w="821" w:type="dxa"/>
          </w:tcPr>
          <w:p w14:paraId="1B88E703" w14:textId="77777777" w:rsidR="00F97667" w:rsidRPr="00380FB7" w:rsidRDefault="00FB2DFD" w:rsidP="006C7F88">
            <w:pPr>
              <w:rPr>
                <w:rFonts w:cs="Arial"/>
                <w:szCs w:val="20"/>
              </w:rPr>
            </w:pPr>
            <w:r>
              <w:rPr>
                <w:rFonts w:cs="Arial"/>
                <w:szCs w:val="20"/>
              </w:rPr>
              <w:t>P&amp;H</w:t>
            </w:r>
            <w:r w:rsidR="00F97667" w:rsidRPr="00380FB7">
              <w:rPr>
                <w:rFonts w:cs="Arial"/>
                <w:szCs w:val="20"/>
              </w:rPr>
              <w:t xml:space="preserve"> High Court</w:t>
            </w:r>
          </w:p>
        </w:tc>
      </w:tr>
      <w:tr w:rsidR="0038155C" w:rsidRPr="00380FB7" w14:paraId="38CFF635" w14:textId="77777777" w:rsidTr="00776AC7">
        <w:tc>
          <w:tcPr>
            <w:tcW w:w="1526" w:type="dxa"/>
          </w:tcPr>
          <w:p w14:paraId="6C8759FE" w14:textId="77777777" w:rsidR="0038155C" w:rsidRPr="00D92848" w:rsidRDefault="0038155C" w:rsidP="00380FB7">
            <w:pPr>
              <w:spacing w:line="360" w:lineRule="auto"/>
              <w:jc w:val="both"/>
              <w:rPr>
                <w:rFonts w:cs="Arial"/>
                <w:b/>
                <w:bCs/>
                <w:szCs w:val="20"/>
              </w:rPr>
            </w:pPr>
            <w:r w:rsidRPr="00D92848">
              <w:rPr>
                <w:rFonts w:cs="Arial"/>
                <w:b/>
                <w:bCs/>
                <w:szCs w:val="20"/>
              </w:rPr>
              <w:t>Client:</w:t>
            </w:r>
          </w:p>
        </w:tc>
        <w:tc>
          <w:tcPr>
            <w:tcW w:w="6479" w:type="dxa"/>
          </w:tcPr>
          <w:p w14:paraId="1F945358" w14:textId="77777777" w:rsidR="0038155C" w:rsidRDefault="0038155C" w:rsidP="00380FB7">
            <w:pPr>
              <w:spacing w:line="360" w:lineRule="auto"/>
              <w:jc w:val="both"/>
              <w:rPr>
                <w:rFonts w:cs="Arial"/>
                <w:szCs w:val="20"/>
              </w:rPr>
            </w:pPr>
            <w:r w:rsidRPr="00380FB7">
              <w:rPr>
                <w:rFonts w:cs="Arial"/>
                <w:szCs w:val="20"/>
              </w:rPr>
              <w:t>Wi</w:t>
            </w:r>
            <w:r w:rsidR="00BF6729" w:rsidRPr="00380FB7">
              <w:rPr>
                <w:rFonts w:cs="Arial"/>
                <w:szCs w:val="20"/>
              </w:rPr>
              <w:t>pro Limited (briefed by Wipro GE</w:t>
            </w:r>
            <w:r w:rsidRPr="00380FB7">
              <w:rPr>
                <w:rFonts w:cs="Arial"/>
                <w:szCs w:val="20"/>
              </w:rPr>
              <w:t xml:space="preserve"> legal team)</w:t>
            </w:r>
          </w:p>
          <w:p w14:paraId="184E2A5E" w14:textId="77777777" w:rsidR="006C7F88" w:rsidRPr="00380FB7" w:rsidRDefault="006C7F88" w:rsidP="00380FB7">
            <w:pPr>
              <w:spacing w:line="360" w:lineRule="auto"/>
              <w:jc w:val="both"/>
              <w:rPr>
                <w:rFonts w:cs="Arial"/>
                <w:szCs w:val="20"/>
              </w:rPr>
            </w:pPr>
          </w:p>
        </w:tc>
        <w:tc>
          <w:tcPr>
            <w:tcW w:w="750" w:type="dxa"/>
          </w:tcPr>
          <w:p w14:paraId="09BC11FF" w14:textId="77777777" w:rsidR="0038155C" w:rsidRPr="00380FB7" w:rsidRDefault="0038155C" w:rsidP="00380FB7">
            <w:pPr>
              <w:spacing w:line="360" w:lineRule="auto"/>
              <w:jc w:val="both"/>
              <w:rPr>
                <w:rFonts w:cs="Arial"/>
                <w:szCs w:val="20"/>
              </w:rPr>
            </w:pPr>
          </w:p>
        </w:tc>
        <w:tc>
          <w:tcPr>
            <w:tcW w:w="821" w:type="dxa"/>
          </w:tcPr>
          <w:p w14:paraId="0F0B1FCF" w14:textId="77777777" w:rsidR="0038155C" w:rsidRPr="00380FB7" w:rsidRDefault="0038155C" w:rsidP="00380FB7">
            <w:pPr>
              <w:spacing w:line="360" w:lineRule="auto"/>
              <w:jc w:val="both"/>
              <w:rPr>
                <w:rFonts w:cs="Arial"/>
                <w:szCs w:val="20"/>
              </w:rPr>
            </w:pPr>
          </w:p>
        </w:tc>
      </w:tr>
      <w:tr w:rsidR="0038155C" w:rsidRPr="00380FB7" w14:paraId="469CA172" w14:textId="77777777" w:rsidTr="00776AC7">
        <w:tc>
          <w:tcPr>
            <w:tcW w:w="1526" w:type="dxa"/>
          </w:tcPr>
          <w:p w14:paraId="1D2516F6" w14:textId="77777777" w:rsidR="0038155C" w:rsidRPr="00D92848" w:rsidRDefault="0038155C" w:rsidP="00380FB7">
            <w:pPr>
              <w:spacing w:line="360" w:lineRule="auto"/>
              <w:jc w:val="both"/>
              <w:rPr>
                <w:rFonts w:cs="Arial"/>
                <w:b/>
                <w:bCs/>
                <w:szCs w:val="20"/>
              </w:rPr>
            </w:pPr>
            <w:r w:rsidRPr="00D92848">
              <w:rPr>
                <w:rFonts w:cs="Arial"/>
                <w:b/>
                <w:bCs/>
                <w:szCs w:val="20"/>
              </w:rPr>
              <w:t>Dispute:</w:t>
            </w:r>
          </w:p>
        </w:tc>
        <w:tc>
          <w:tcPr>
            <w:tcW w:w="6479" w:type="dxa"/>
          </w:tcPr>
          <w:p w14:paraId="32EEAEB0" w14:textId="77777777" w:rsidR="0038155C" w:rsidRDefault="0038155C" w:rsidP="00380FB7">
            <w:pPr>
              <w:spacing w:line="360" w:lineRule="auto"/>
              <w:jc w:val="both"/>
              <w:rPr>
                <w:rFonts w:cs="Arial"/>
                <w:szCs w:val="20"/>
              </w:rPr>
            </w:pPr>
            <w:r w:rsidRPr="00380FB7">
              <w:rPr>
                <w:rFonts w:cs="Arial"/>
                <w:szCs w:val="20"/>
              </w:rPr>
              <w:t>Contractual dispute; Wipro had won the bid for a 5 years e-techno-contract, floated by the State of Punjab, to develop and launch software across the state. Government of Punjab, through its state arm, Excise and Taxation Technical Services Agency (ETTSA) terminated the Masters Services Agreement on breach of condition-precedent. Wipro launched a civil writ against ETTSA challenging termination on grounds of unfair termination.</w:t>
            </w:r>
          </w:p>
          <w:p w14:paraId="09B06F2E" w14:textId="77777777" w:rsidR="006C7F88" w:rsidRPr="00527E59" w:rsidRDefault="006C7F88" w:rsidP="00380FB7">
            <w:pPr>
              <w:spacing w:line="360" w:lineRule="auto"/>
              <w:jc w:val="both"/>
              <w:rPr>
                <w:rFonts w:cs="Arial"/>
                <w:sz w:val="16"/>
                <w:szCs w:val="16"/>
              </w:rPr>
            </w:pPr>
          </w:p>
          <w:p w14:paraId="50A5F800" w14:textId="77777777" w:rsidR="006C7F88" w:rsidRDefault="00B33A72" w:rsidP="00380FB7">
            <w:pPr>
              <w:spacing w:line="360" w:lineRule="auto"/>
              <w:jc w:val="both"/>
            </w:pPr>
            <w:hyperlink r:id="rId9" w:history="1">
              <w:r w:rsidR="006C7F88">
                <w:rPr>
                  <w:rStyle w:val="Hyperlink"/>
                </w:rPr>
                <w:t>https://indiankanoon.org/doc/68681480/</w:t>
              </w:r>
            </w:hyperlink>
          </w:p>
          <w:p w14:paraId="0A27EC00" w14:textId="77777777" w:rsidR="006C7F88" w:rsidRDefault="00B33A72" w:rsidP="00380FB7">
            <w:pPr>
              <w:spacing w:line="360" w:lineRule="auto"/>
              <w:jc w:val="both"/>
              <w:rPr>
                <w:rFonts w:cs="Arial"/>
                <w:szCs w:val="20"/>
              </w:rPr>
            </w:pPr>
            <w:hyperlink r:id="rId10" w:history="1">
              <w:r w:rsidR="006C7F88">
                <w:rPr>
                  <w:rStyle w:val="Hyperlink"/>
                </w:rPr>
                <w:t>https://www.firstpost.com/business/biztech/punjab-selects-wipro-for-tax-management-solutions-1883481.html</w:t>
              </w:r>
            </w:hyperlink>
          </w:p>
          <w:p w14:paraId="389560DE" w14:textId="77777777" w:rsidR="006C7F88" w:rsidRPr="00380FB7" w:rsidRDefault="006C7F88" w:rsidP="00380FB7">
            <w:pPr>
              <w:spacing w:line="360" w:lineRule="auto"/>
              <w:jc w:val="both"/>
              <w:rPr>
                <w:rFonts w:cs="Arial"/>
                <w:szCs w:val="20"/>
              </w:rPr>
            </w:pPr>
          </w:p>
        </w:tc>
        <w:tc>
          <w:tcPr>
            <w:tcW w:w="750" w:type="dxa"/>
          </w:tcPr>
          <w:p w14:paraId="55B1E636" w14:textId="77777777" w:rsidR="0038155C" w:rsidRPr="00380FB7" w:rsidRDefault="0038155C" w:rsidP="00380FB7">
            <w:pPr>
              <w:spacing w:line="360" w:lineRule="auto"/>
              <w:jc w:val="both"/>
              <w:rPr>
                <w:rFonts w:cs="Arial"/>
                <w:szCs w:val="20"/>
              </w:rPr>
            </w:pPr>
          </w:p>
        </w:tc>
        <w:tc>
          <w:tcPr>
            <w:tcW w:w="821" w:type="dxa"/>
          </w:tcPr>
          <w:p w14:paraId="24D97CFC" w14:textId="77777777" w:rsidR="0038155C" w:rsidRPr="00380FB7" w:rsidRDefault="0038155C" w:rsidP="00380FB7">
            <w:pPr>
              <w:spacing w:line="360" w:lineRule="auto"/>
              <w:jc w:val="both"/>
              <w:rPr>
                <w:rFonts w:cs="Arial"/>
                <w:szCs w:val="20"/>
              </w:rPr>
            </w:pPr>
          </w:p>
        </w:tc>
      </w:tr>
      <w:tr w:rsidR="0038155C" w:rsidRPr="00380FB7" w14:paraId="162E3DE0" w14:textId="77777777" w:rsidTr="00776AC7">
        <w:tc>
          <w:tcPr>
            <w:tcW w:w="1526" w:type="dxa"/>
          </w:tcPr>
          <w:p w14:paraId="01EA5A59" w14:textId="77777777" w:rsidR="0038155C" w:rsidRPr="00D92848" w:rsidRDefault="0038155C" w:rsidP="00380FB7">
            <w:pPr>
              <w:spacing w:line="360" w:lineRule="auto"/>
              <w:jc w:val="both"/>
              <w:rPr>
                <w:rFonts w:cs="Arial"/>
                <w:b/>
                <w:bCs/>
                <w:szCs w:val="20"/>
              </w:rPr>
            </w:pPr>
            <w:r w:rsidRPr="00D92848">
              <w:rPr>
                <w:rFonts w:cs="Arial"/>
                <w:b/>
                <w:bCs/>
                <w:szCs w:val="20"/>
              </w:rPr>
              <w:lastRenderedPageBreak/>
              <w:t>Contribution</w:t>
            </w:r>
            <w:r w:rsidR="00D92848" w:rsidRPr="00D92848">
              <w:rPr>
                <w:rFonts w:cs="Arial"/>
                <w:b/>
                <w:bCs/>
                <w:szCs w:val="20"/>
              </w:rPr>
              <w:t>:</w:t>
            </w:r>
          </w:p>
        </w:tc>
        <w:tc>
          <w:tcPr>
            <w:tcW w:w="6479" w:type="dxa"/>
          </w:tcPr>
          <w:p w14:paraId="1698CA32" w14:textId="77777777" w:rsidR="0038155C" w:rsidRPr="00380FB7" w:rsidRDefault="0038155C" w:rsidP="00380FB7">
            <w:pPr>
              <w:spacing w:line="360" w:lineRule="auto"/>
              <w:jc w:val="both"/>
              <w:rPr>
                <w:rFonts w:cs="Arial"/>
                <w:szCs w:val="20"/>
              </w:rPr>
            </w:pPr>
            <w:r w:rsidRPr="00380FB7">
              <w:rPr>
                <w:rFonts w:cs="Arial"/>
                <w:szCs w:val="20"/>
              </w:rPr>
              <w:t>Draf</w:t>
            </w:r>
            <w:r w:rsidR="00BF6729" w:rsidRPr="00380FB7">
              <w:rPr>
                <w:rFonts w:cs="Arial"/>
                <w:szCs w:val="20"/>
              </w:rPr>
              <w:t>ted petition</w:t>
            </w:r>
            <w:r w:rsidR="006C7F88">
              <w:rPr>
                <w:rFonts w:cs="Arial"/>
                <w:szCs w:val="20"/>
              </w:rPr>
              <w:t>, applications, convened client meetings, briefed senior counsels, co-ordinated all client communications</w:t>
            </w:r>
            <w:r w:rsidR="00BF6729" w:rsidRPr="00380FB7">
              <w:rPr>
                <w:rFonts w:cs="Arial"/>
                <w:szCs w:val="20"/>
              </w:rPr>
              <w:t xml:space="preserve"> and presented partial </w:t>
            </w:r>
            <w:r w:rsidRPr="00380FB7">
              <w:rPr>
                <w:rFonts w:cs="Arial"/>
                <w:szCs w:val="20"/>
              </w:rPr>
              <w:t>arguments in court</w:t>
            </w:r>
            <w:r w:rsidR="006C7F88">
              <w:rPr>
                <w:rFonts w:cs="Arial"/>
                <w:szCs w:val="20"/>
              </w:rPr>
              <w:t>.</w:t>
            </w:r>
          </w:p>
        </w:tc>
        <w:tc>
          <w:tcPr>
            <w:tcW w:w="750" w:type="dxa"/>
          </w:tcPr>
          <w:p w14:paraId="7E91AD0A" w14:textId="77777777" w:rsidR="0038155C" w:rsidRPr="00380FB7" w:rsidRDefault="0038155C" w:rsidP="00380FB7">
            <w:pPr>
              <w:spacing w:line="360" w:lineRule="auto"/>
              <w:jc w:val="both"/>
              <w:rPr>
                <w:rFonts w:cs="Arial"/>
                <w:szCs w:val="20"/>
              </w:rPr>
            </w:pPr>
          </w:p>
        </w:tc>
        <w:tc>
          <w:tcPr>
            <w:tcW w:w="821" w:type="dxa"/>
          </w:tcPr>
          <w:p w14:paraId="35A8576A" w14:textId="77777777" w:rsidR="0038155C" w:rsidRPr="00380FB7" w:rsidRDefault="0038155C" w:rsidP="00380FB7">
            <w:pPr>
              <w:spacing w:line="360" w:lineRule="auto"/>
              <w:jc w:val="both"/>
              <w:rPr>
                <w:rFonts w:cs="Arial"/>
                <w:szCs w:val="20"/>
              </w:rPr>
            </w:pPr>
          </w:p>
        </w:tc>
      </w:tr>
      <w:tr w:rsidR="0038155C" w:rsidRPr="00380FB7" w14:paraId="3E155236" w14:textId="77777777" w:rsidTr="00776AC7">
        <w:tc>
          <w:tcPr>
            <w:tcW w:w="1526" w:type="dxa"/>
          </w:tcPr>
          <w:p w14:paraId="07086EFA" w14:textId="77777777" w:rsidR="0038155C" w:rsidRPr="00380FB7" w:rsidRDefault="0038155C" w:rsidP="00380FB7">
            <w:pPr>
              <w:spacing w:line="360" w:lineRule="auto"/>
              <w:jc w:val="both"/>
              <w:rPr>
                <w:rFonts w:cs="Arial"/>
                <w:szCs w:val="20"/>
              </w:rPr>
            </w:pPr>
          </w:p>
        </w:tc>
        <w:tc>
          <w:tcPr>
            <w:tcW w:w="6479" w:type="dxa"/>
          </w:tcPr>
          <w:p w14:paraId="699633ED" w14:textId="77777777" w:rsidR="0038155C" w:rsidRPr="003616A9" w:rsidRDefault="0038155C" w:rsidP="00380FB7">
            <w:pPr>
              <w:spacing w:line="360" w:lineRule="auto"/>
              <w:jc w:val="both"/>
              <w:rPr>
                <w:rFonts w:cs="Arial"/>
                <w:sz w:val="28"/>
                <w:szCs w:val="28"/>
              </w:rPr>
            </w:pPr>
          </w:p>
        </w:tc>
        <w:tc>
          <w:tcPr>
            <w:tcW w:w="750" w:type="dxa"/>
          </w:tcPr>
          <w:p w14:paraId="4252F366" w14:textId="77777777" w:rsidR="0038155C" w:rsidRPr="00380FB7" w:rsidRDefault="0038155C" w:rsidP="00380FB7">
            <w:pPr>
              <w:spacing w:line="360" w:lineRule="auto"/>
              <w:jc w:val="both"/>
              <w:rPr>
                <w:rFonts w:cs="Arial"/>
                <w:szCs w:val="20"/>
              </w:rPr>
            </w:pPr>
          </w:p>
        </w:tc>
        <w:tc>
          <w:tcPr>
            <w:tcW w:w="821" w:type="dxa"/>
          </w:tcPr>
          <w:p w14:paraId="035063E7" w14:textId="77777777" w:rsidR="0038155C" w:rsidRPr="00380FB7" w:rsidRDefault="0038155C" w:rsidP="00380FB7">
            <w:pPr>
              <w:spacing w:line="360" w:lineRule="auto"/>
              <w:jc w:val="both"/>
              <w:rPr>
                <w:rFonts w:cs="Arial"/>
                <w:szCs w:val="20"/>
              </w:rPr>
            </w:pPr>
          </w:p>
        </w:tc>
      </w:tr>
      <w:tr w:rsidR="00F97667" w:rsidRPr="00380FB7" w14:paraId="52B89180" w14:textId="77777777" w:rsidTr="00776AC7">
        <w:tc>
          <w:tcPr>
            <w:tcW w:w="1526" w:type="dxa"/>
          </w:tcPr>
          <w:p w14:paraId="52FFAB6C" w14:textId="77777777" w:rsidR="00F97667" w:rsidRPr="00D92848" w:rsidRDefault="00F97667" w:rsidP="00380FB7">
            <w:pPr>
              <w:spacing w:line="360" w:lineRule="auto"/>
              <w:jc w:val="both"/>
              <w:rPr>
                <w:rFonts w:cs="Arial"/>
                <w:b/>
                <w:bCs/>
                <w:szCs w:val="20"/>
              </w:rPr>
            </w:pPr>
            <w:r w:rsidRPr="00D92848">
              <w:rPr>
                <w:rFonts w:cs="Arial"/>
                <w:b/>
                <w:bCs/>
                <w:szCs w:val="20"/>
              </w:rPr>
              <w:t>3.</w:t>
            </w:r>
          </w:p>
        </w:tc>
        <w:tc>
          <w:tcPr>
            <w:tcW w:w="6479" w:type="dxa"/>
          </w:tcPr>
          <w:p w14:paraId="35603BDB" w14:textId="77777777" w:rsidR="00F97667" w:rsidRPr="00D92848" w:rsidRDefault="00F97667" w:rsidP="00380FB7">
            <w:pPr>
              <w:spacing w:line="360" w:lineRule="auto"/>
              <w:jc w:val="both"/>
              <w:rPr>
                <w:rFonts w:cs="Arial"/>
                <w:b/>
                <w:bCs/>
                <w:szCs w:val="20"/>
              </w:rPr>
            </w:pPr>
            <w:proofErr w:type="spellStart"/>
            <w:r w:rsidRPr="00D92848">
              <w:rPr>
                <w:rFonts w:cs="Arial"/>
                <w:b/>
                <w:bCs/>
                <w:szCs w:val="20"/>
              </w:rPr>
              <w:t>Invoyn</w:t>
            </w:r>
            <w:proofErr w:type="spellEnd"/>
            <w:r w:rsidRPr="00D92848">
              <w:rPr>
                <w:rFonts w:cs="Arial"/>
                <w:b/>
                <w:bCs/>
                <w:szCs w:val="20"/>
              </w:rPr>
              <w:t xml:space="preserve"> Sverige Ab v. The Designated Authority &amp;</w:t>
            </w:r>
            <w:proofErr w:type="spellStart"/>
            <w:r w:rsidRPr="00D92848">
              <w:rPr>
                <w:rFonts w:cs="Arial"/>
                <w:b/>
                <w:bCs/>
                <w:szCs w:val="20"/>
              </w:rPr>
              <w:t>Anr</w:t>
            </w:r>
            <w:proofErr w:type="spellEnd"/>
            <w:r w:rsidR="00D92848">
              <w:rPr>
                <w:rFonts w:cs="Arial"/>
                <w:b/>
                <w:bCs/>
                <w:szCs w:val="20"/>
              </w:rPr>
              <w:t>.</w:t>
            </w:r>
          </w:p>
        </w:tc>
        <w:tc>
          <w:tcPr>
            <w:tcW w:w="750" w:type="dxa"/>
          </w:tcPr>
          <w:p w14:paraId="47E5106F" w14:textId="77777777" w:rsidR="00F97667" w:rsidRPr="00380FB7" w:rsidRDefault="00F97667" w:rsidP="00380FB7">
            <w:pPr>
              <w:spacing w:line="360" w:lineRule="auto"/>
              <w:jc w:val="both"/>
              <w:rPr>
                <w:rFonts w:cs="Arial"/>
                <w:szCs w:val="20"/>
              </w:rPr>
            </w:pPr>
            <w:r w:rsidRPr="00380FB7">
              <w:rPr>
                <w:rFonts w:cs="Arial"/>
                <w:szCs w:val="20"/>
              </w:rPr>
              <w:t>2016</w:t>
            </w:r>
          </w:p>
        </w:tc>
        <w:tc>
          <w:tcPr>
            <w:tcW w:w="821" w:type="dxa"/>
          </w:tcPr>
          <w:p w14:paraId="39B43DED" w14:textId="77777777" w:rsidR="00F97667" w:rsidRPr="00380FB7" w:rsidRDefault="00F97667" w:rsidP="00D92848">
            <w:pPr>
              <w:rPr>
                <w:rFonts w:cs="Arial"/>
                <w:szCs w:val="20"/>
              </w:rPr>
            </w:pPr>
            <w:r w:rsidRPr="00380FB7">
              <w:rPr>
                <w:rFonts w:cs="Arial"/>
                <w:szCs w:val="20"/>
              </w:rPr>
              <w:t>Delhi High Court</w:t>
            </w:r>
          </w:p>
        </w:tc>
      </w:tr>
      <w:tr w:rsidR="0038155C" w:rsidRPr="00380FB7" w14:paraId="7CBBFAFF" w14:textId="77777777" w:rsidTr="00776AC7">
        <w:tc>
          <w:tcPr>
            <w:tcW w:w="1526" w:type="dxa"/>
          </w:tcPr>
          <w:p w14:paraId="0DB2C4A1" w14:textId="77777777" w:rsidR="0038155C" w:rsidRPr="00D92848" w:rsidRDefault="0038155C" w:rsidP="00380FB7">
            <w:pPr>
              <w:spacing w:line="360" w:lineRule="auto"/>
              <w:jc w:val="both"/>
              <w:rPr>
                <w:rFonts w:cs="Arial"/>
                <w:b/>
                <w:bCs/>
                <w:szCs w:val="20"/>
              </w:rPr>
            </w:pPr>
            <w:r w:rsidRPr="00D92848">
              <w:rPr>
                <w:rFonts w:cs="Arial"/>
                <w:b/>
                <w:bCs/>
                <w:szCs w:val="20"/>
              </w:rPr>
              <w:t>Client:</w:t>
            </w:r>
          </w:p>
        </w:tc>
        <w:tc>
          <w:tcPr>
            <w:tcW w:w="6479" w:type="dxa"/>
          </w:tcPr>
          <w:p w14:paraId="1E2E01E6" w14:textId="77777777" w:rsidR="0038155C" w:rsidRPr="00380FB7" w:rsidRDefault="0038155C" w:rsidP="00380FB7">
            <w:pPr>
              <w:spacing w:line="360" w:lineRule="auto"/>
              <w:jc w:val="both"/>
              <w:rPr>
                <w:rFonts w:cs="Arial"/>
                <w:szCs w:val="20"/>
              </w:rPr>
            </w:pPr>
            <w:r w:rsidRPr="00380FB7">
              <w:rPr>
                <w:rFonts w:cs="Arial"/>
                <w:szCs w:val="20"/>
              </w:rPr>
              <w:t xml:space="preserve">D.A. (Union of India) </w:t>
            </w:r>
          </w:p>
        </w:tc>
        <w:tc>
          <w:tcPr>
            <w:tcW w:w="750" w:type="dxa"/>
          </w:tcPr>
          <w:p w14:paraId="660B8AE0" w14:textId="77777777" w:rsidR="0038155C" w:rsidRPr="00380FB7" w:rsidRDefault="0038155C" w:rsidP="00380FB7">
            <w:pPr>
              <w:spacing w:line="360" w:lineRule="auto"/>
              <w:jc w:val="both"/>
              <w:rPr>
                <w:rFonts w:cs="Arial"/>
                <w:szCs w:val="20"/>
              </w:rPr>
            </w:pPr>
          </w:p>
        </w:tc>
        <w:tc>
          <w:tcPr>
            <w:tcW w:w="821" w:type="dxa"/>
          </w:tcPr>
          <w:p w14:paraId="63DBA7A9" w14:textId="77777777" w:rsidR="0038155C" w:rsidRPr="00380FB7" w:rsidRDefault="0038155C" w:rsidP="00380FB7">
            <w:pPr>
              <w:spacing w:line="360" w:lineRule="auto"/>
              <w:jc w:val="both"/>
              <w:rPr>
                <w:rFonts w:cs="Arial"/>
                <w:szCs w:val="20"/>
              </w:rPr>
            </w:pPr>
          </w:p>
        </w:tc>
      </w:tr>
      <w:tr w:rsidR="0038155C" w:rsidRPr="00380FB7" w14:paraId="3EC9198C" w14:textId="77777777" w:rsidTr="00776AC7">
        <w:tc>
          <w:tcPr>
            <w:tcW w:w="1526" w:type="dxa"/>
          </w:tcPr>
          <w:p w14:paraId="52990B76" w14:textId="77777777" w:rsidR="0038155C" w:rsidRPr="00D92848" w:rsidRDefault="0038155C" w:rsidP="00380FB7">
            <w:pPr>
              <w:spacing w:line="360" w:lineRule="auto"/>
              <w:jc w:val="both"/>
              <w:rPr>
                <w:rFonts w:cs="Arial"/>
                <w:b/>
                <w:bCs/>
                <w:szCs w:val="20"/>
              </w:rPr>
            </w:pPr>
            <w:r w:rsidRPr="00D92848">
              <w:rPr>
                <w:rFonts w:cs="Arial"/>
                <w:b/>
                <w:bCs/>
                <w:szCs w:val="20"/>
              </w:rPr>
              <w:t>Dispute:</w:t>
            </w:r>
          </w:p>
        </w:tc>
        <w:tc>
          <w:tcPr>
            <w:tcW w:w="6479" w:type="dxa"/>
          </w:tcPr>
          <w:p w14:paraId="54598D66" w14:textId="77777777" w:rsidR="0038155C" w:rsidRPr="00380FB7" w:rsidRDefault="0038155C" w:rsidP="00380FB7">
            <w:pPr>
              <w:spacing w:line="360" w:lineRule="auto"/>
              <w:jc w:val="both"/>
              <w:rPr>
                <w:rFonts w:cs="Arial"/>
                <w:szCs w:val="20"/>
              </w:rPr>
            </w:pPr>
            <w:proofErr w:type="spellStart"/>
            <w:r w:rsidRPr="00380FB7">
              <w:rPr>
                <w:rFonts w:cs="Arial"/>
                <w:szCs w:val="20"/>
              </w:rPr>
              <w:t>Invoyn</w:t>
            </w:r>
            <w:proofErr w:type="spellEnd"/>
            <w:r w:rsidRPr="00380FB7">
              <w:rPr>
                <w:rFonts w:cs="Arial"/>
                <w:szCs w:val="20"/>
              </w:rPr>
              <w:t xml:space="preserve"> Sverige challenge</w:t>
            </w:r>
            <w:r w:rsidR="00BF6729" w:rsidRPr="00380FB7">
              <w:rPr>
                <w:rFonts w:cs="Arial"/>
                <w:szCs w:val="20"/>
              </w:rPr>
              <w:t>d the</w:t>
            </w:r>
            <w:r w:rsidRPr="00380FB7">
              <w:rPr>
                <w:rFonts w:cs="Arial"/>
                <w:szCs w:val="20"/>
              </w:rPr>
              <w:t xml:space="preserve"> Mid-Term Review by Designated Authority based on Anti –Dumping Regulations enforced in India.</w:t>
            </w:r>
          </w:p>
        </w:tc>
        <w:tc>
          <w:tcPr>
            <w:tcW w:w="750" w:type="dxa"/>
          </w:tcPr>
          <w:p w14:paraId="0A92729A" w14:textId="77777777" w:rsidR="0038155C" w:rsidRPr="00380FB7" w:rsidRDefault="0038155C" w:rsidP="00380FB7">
            <w:pPr>
              <w:spacing w:line="360" w:lineRule="auto"/>
              <w:jc w:val="both"/>
              <w:rPr>
                <w:rFonts w:cs="Arial"/>
                <w:szCs w:val="20"/>
              </w:rPr>
            </w:pPr>
          </w:p>
        </w:tc>
        <w:tc>
          <w:tcPr>
            <w:tcW w:w="821" w:type="dxa"/>
          </w:tcPr>
          <w:p w14:paraId="2F432AAE" w14:textId="77777777" w:rsidR="0038155C" w:rsidRPr="00380FB7" w:rsidRDefault="0038155C" w:rsidP="00380FB7">
            <w:pPr>
              <w:spacing w:line="360" w:lineRule="auto"/>
              <w:jc w:val="both"/>
              <w:rPr>
                <w:rFonts w:cs="Arial"/>
                <w:szCs w:val="20"/>
              </w:rPr>
            </w:pPr>
          </w:p>
        </w:tc>
      </w:tr>
      <w:tr w:rsidR="0038155C" w:rsidRPr="00380FB7" w14:paraId="0AE32F8C" w14:textId="77777777" w:rsidTr="00776AC7">
        <w:tc>
          <w:tcPr>
            <w:tcW w:w="1526" w:type="dxa"/>
          </w:tcPr>
          <w:p w14:paraId="43E5DC83" w14:textId="77777777" w:rsidR="0038155C" w:rsidRPr="00D92848" w:rsidRDefault="0038155C" w:rsidP="00380FB7">
            <w:pPr>
              <w:spacing w:line="360" w:lineRule="auto"/>
              <w:jc w:val="both"/>
              <w:rPr>
                <w:rFonts w:cs="Arial"/>
                <w:b/>
                <w:bCs/>
                <w:szCs w:val="20"/>
              </w:rPr>
            </w:pPr>
            <w:r w:rsidRPr="00D92848">
              <w:rPr>
                <w:rFonts w:cs="Arial"/>
                <w:b/>
                <w:bCs/>
                <w:szCs w:val="20"/>
              </w:rPr>
              <w:t>Contribution:</w:t>
            </w:r>
          </w:p>
          <w:p w14:paraId="64496075" w14:textId="77777777" w:rsidR="0038155C" w:rsidRPr="00D92848" w:rsidRDefault="0038155C" w:rsidP="00380FB7">
            <w:pPr>
              <w:spacing w:line="360" w:lineRule="auto"/>
              <w:jc w:val="both"/>
              <w:rPr>
                <w:rFonts w:cs="Arial"/>
                <w:b/>
                <w:bCs/>
                <w:szCs w:val="20"/>
              </w:rPr>
            </w:pPr>
          </w:p>
        </w:tc>
        <w:tc>
          <w:tcPr>
            <w:tcW w:w="6479" w:type="dxa"/>
          </w:tcPr>
          <w:p w14:paraId="6E0664A8" w14:textId="77777777" w:rsidR="0038155C" w:rsidRDefault="00BF6729" w:rsidP="00380FB7">
            <w:pPr>
              <w:spacing w:line="360" w:lineRule="auto"/>
              <w:jc w:val="both"/>
              <w:rPr>
                <w:rFonts w:cs="Arial"/>
                <w:szCs w:val="20"/>
              </w:rPr>
            </w:pPr>
            <w:r w:rsidRPr="00380FB7">
              <w:rPr>
                <w:rFonts w:cs="Arial"/>
                <w:szCs w:val="20"/>
              </w:rPr>
              <w:t>Single-handedly</w:t>
            </w:r>
            <w:r w:rsidR="0038155C" w:rsidRPr="00380FB7">
              <w:rPr>
                <w:rFonts w:cs="Arial"/>
                <w:szCs w:val="20"/>
              </w:rPr>
              <w:t xml:space="preserve"> argued</w:t>
            </w:r>
            <w:r w:rsidR="006C7F88">
              <w:rPr>
                <w:rFonts w:cs="Arial"/>
                <w:szCs w:val="20"/>
              </w:rPr>
              <w:t>.</w:t>
            </w:r>
          </w:p>
          <w:p w14:paraId="0650806A" w14:textId="77777777" w:rsidR="006C7F88" w:rsidRPr="00380FB7" w:rsidRDefault="00B33A72" w:rsidP="00380FB7">
            <w:pPr>
              <w:spacing w:line="360" w:lineRule="auto"/>
              <w:jc w:val="both"/>
              <w:rPr>
                <w:rFonts w:cs="Arial"/>
                <w:szCs w:val="20"/>
              </w:rPr>
            </w:pPr>
            <w:hyperlink r:id="rId11" w:history="1">
              <w:r w:rsidR="006C7F88">
                <w:rPr>
                  <w:rStyle w:val="Hyperlink"/>
                </w:rPr>
                <w:t>https://indiankanoon.org/doc/79759830/</w:t>
              </w:r>
            </w:hyperlink>
          </w:p>
        </w:tc>
        <w:tc>
          <w:tcPr>
            <w:tcW w:w="750" w:type="dxa"/>
          </w:tcPr>
          <w:p w14:paraId="595B0DE4" w14:textId="77777777" w:rsidR="0038155C" w:rsidRPr="00380FB7" w:rsidRDefault="0038155C" w:rsidP="00380FB7">
            <w:pPr>
              <w:spacing w:line="360" w:lineRule="auto"/>
              <w:jc w:val="both"/>
              <w:rPr>
                <w:rFonts w:cs="Arial"/>
                <w:szCs w:val="20"/>
              </w:rPr>
            </w:pPr>
          </w:p>
        </w:tc>
        <w:tc>
          <w:tcPr>
            <w:tcW w:w="821" w:type="dxa"/>
          </w:tcPr>
          <w:p w14:paraId="1530C430" w14:textId="77777777" w:rsidR="0038155C" w:rsidRPr="00380FB7" w:rsidRDefault="0038155C" w:rsidP="00380FB7">
            <w:pPr>
              <w:spacing w:line="360" w:lineRule="auto"/>
              <w:jc w:val="both"/>
              <w:rPr>
                <w:rFonts w:cs="Arial"/>
                <w:szCs w:val="20"/>
              </w:rPr>
            </w:pPr>
          </w:p>
        </w:tc>
      </w:tr>
      <w:tr w:rsidR="0038155C" w:rsidRPr="00380FB7" w14:paraId="7994CB61" w14:textId="77777777" w:rsidTr="00776AC7">
        <w:tc>
          <w:tcPr>
            <w:tcW w:w="1526" w:type="dxa"/>
          </w:tcPr>
          <w:p w14:paraId="48A3B39F" w14:textId="77777777" w:rsidR="0038155C" w:rsidRPr="00380FB7" w:rsidRDefault="0038155C" w:rsidP="00380FB7">
            <w:pPr>
              <w:spacing w:line="360" w:lineRule="auto"/>
              <w:jc w:val="both"/>
              <w:rPr>
                <w:rFonts w:cs="Arial"/>
                <w:szCs w:val="20"/>
              </w:rPr>
            </w:pPr>
          </w:p>
        </w:tc>
        <w:tc>
          <w:tcPr>
            <w:tcW w:w="6479" w:type="dxa"/>
          </w:tcPr>
          <w:p w14:paraId="4B2EC995" w14:textId="77777777" w:rsidR="0038155C" w:rsidRPr="003616A9" w:rsidRDefault="0038155C" w:rsidP="00380FB7">
            <w:pPr>
              <w:spacing w:line="360" w:lineRule="auto"/>
              <w:jc w:val="both"/>
              <w:rPr>
                <w:rFonts w:cs="Arial"/>
                <w:sz w:val="32"/>
                <w:szCs w:val="32"/>
              </w:rPr>
            </w:pPr>
          </w:p>
        </w:tc>
        <w:tc>
          <w:tcPr>
            <w:tcW w:w="750" w:type="dxa"/>
          </w:tcPr>
          <w:p w14:paraId="5CF82568" w14:textId="77777777" w:rsidR="0038155C" w:rsidRPr="00380FB7" w:rsidRDefault="0038155C" w:rsidP="00380FB7">
            <w:pPr>
              <w:spacing w:line="360" w:lineRule="auto"/>
              <w:jc w:val="both"/>
              <w:rPr>
                <w:rFonts w:cs="Arial"/>
                <w:szCs w:val="20"/>
              </w:rPr>
            </w:pPr>
          </w:p>
        </w:tc>
        <w:tc>
          <w:tcPr>
            <w:tcW w:w="821" w:type="dxa"/>
          </w:tcPr>
          <w:p w14:paraId="36BFDD2D" w14:textId="77777777" w:rsidR="0038155C" w:rsidRPr="00380FB7" w:rsidRDefault="0038155C" w:rsidP="00380FB7">
            <w:pPr>
              <w:spacing w:line="360" w:lineRule="auto"/>
              <w:jc w:val="both"/>
              <w:rPr>
                <w:rFonts w:cs="Arial"/>
                <w:szCs w:val="20"/>
              </w:rPr>
            </w:pPr>
          </w:p>
        </w:tc>
      </w:tr>
      <w:tr w:rsidR="00F97667" w:rsidRPr="00380FB7" w14:paraId="373DF0DF" w14:textId="77777777" w:rsidTr="00776AC7">
        <w:tc>
          <w:tcPr>
            <w:tcW w:w="1526" w:type="dxa"/>
          </w:tcPr>
          <w:p w14:paraId="5C4B45BE" w14:textId="77777777" w:rsidR="00F97667" w:rsidRPr="00D92848" w:rsidRDefault="00F97667" w:rsidP="00380FB7">
            <w:pPr>
              <w:spacing w:line="360" w:lineRule="auto"/>
              <w:jc w:val="both"/>
              <w:rPr>
                <w:rFonts w:cs="Arial"/>
                <w:b/>
                <w:bCs/>
                <w:szCs w:val="20"/>
              </w:rPr>
            </w:pPr>
            <w:r w:rsidRPr="00D92848">
              <w:rPr>
                <w:rFonts w:cs="Arial"/>
                <w:b/>
                <w:bCs/>
                <w:szCs w:val="20"/>
              </w:rPr>
              <w:t>4.</w:t>
            </w:r>
          </w:p>
        </w:tc>
        <w:tc>
          <w:tcPr>
            <w:tcW w:w="6479" w:type="dxa"/>
          </w:tcPr>
          <w:p w14:paraId="4EBF6D74" w14:textId="77777777" w:rsidR="00F97667" w:rsidRPr="00D92848" w:rsidRDefault="00BF6729" w:rsidP="00380FB7">
            <w:pPr>
              <w:spacing w:line="360" w:lineRule="auto"/>
              <w:jc w:val="both"/>
              <w:rPr>
                <w:rFonts w:cs="Arial"/>
                <w:b/>
                <w:bCs/>
                <w:szCs w:val="20"/>
              </w:rPr>
            </w:pPr>
            <w:r w:rsidRPr="00D92848">
              <w:rPr>
                <w:rFonts w:cs="Arial"/>
                <w:b/>
                <w:bCs/>
                <w:szCs w:val="20"/>
              </w:rPr>
              <w:t>Mahindra &amp; Mahindra &amp;</w:t>
            </w:r>
            <w:proofErr w:type="spellStart"/>
            <w:r w:rsidRPr="00D92848">
              <w:rPr>
                <w:rFonts w:cs="Arial"/>
                <w:b/>
                <w:bCs/>
                <w:szCs w:val="20"/>
              </w:rPr>
              <w:t>Ors</w:t>
            </w:r>
            <w:proofErr w:type="spellEnd"/>
            <w:r w:rsidRPr="00D92848">
              <w:rPr>
                <w:rFonts w:cs="Arial"/>
                <w:b/>
                <w:bCs/>
                <w:szCs w:val="20"/>
              </w:rPr>
              <w:t xml:space="preserve">. v. </w:t>
            </w:r>
            <w:r w:rsidR="00F97667" w:rsidRPr="00D92848">
              <w:rPr>
                <w:rFonts w:cs="Arial"/>
                <w:b/>
                <w:bCs/>
                <w:szCs w:val="20"/>
              </w:rPr>
              <w:t>Co</w:t>
            </w:r>
            <w:r w:rsidRPr="00D92848">
              <w:rPr>
                <w:rFonts w:cs="Arial"/>
                <w:b/>
                <w:bCs/>
                <w:szCs w:val="20"/>
              </w:rPr>
              <w:t xml:space="preserve">mpetition Commission of </w:t>
            </w:r>
            <w:r w:rsidR="00D92848" w:rsidRPr="00D92848">
              <w:rPr>
                <w:rFonts w:cs="Arial"/>
                <w:b/>
                <w:bCs/>
                <w:szCs w:val="20"/>
              </w:rPr>
              <w:t>India (</w:t>
            </w:r>
            <w:r w:rsidR="00F97667" w:rsidRPr="00D92848">
              <w:rPr>
                <w:rFonts w:cs="Arial"/>
                <w:b/>
                <w:bCs/>
                <w:szCs w:val="20"/>
              </w:rPr>
              <w:t>writ petition)</w:t>
            </w:r>
          </w:p>
        </w:tc>
        <w:tc>
          <w:tcPr>
            <w:tcW w:w="750" w:type="dxa"/>
          </w:tcPr>
          <w:p w14:paraId="20D6D668" w14:textId="77777777" w:rsidR="00F97667" w:rsidRPr="00380FB7" w:rsidRDefault="00F97667" w:rsidP="00380FB7">
            <w:pPr>
              <w:spacing w:line="360" w:lineRule="auto"/>
              <w:jc w:val="both"/>
              <w:rPr>
                <w:rFonts w:cs="Arial"/>
                <w:szCs w:val="20"/>
              </w:rPr>
            </w:pPr>
            <w:r w:rsidRPr="00380FB7">
              <w:rPr>
                <w:rFonts w:cs="Arial"/>
                <w:szCs w:val="20"/>
              </w:rPr>
              <w:t>201</w:t>
            </w:r>
            <w:r w:rsidR="00BA7581" w:rsidRPr="00380FB7">
              <w:rPr>
                <w:rFonts w:cs="Arial"/>
                <w:szCs w:val="20"/>
              </w:rPr>
              <w:t>4</w:t>
            </w:r>
          </w:p>
        </w:tc>
        <w:tc>
          <w:tcPr>
            <w:tcW w:w="821" w:type="dxa"/>
          </w:tcPr>
          <w:p w14:paraId="6CEC1065" w14:textId="77777777" w:rsidR="00F97667" w:rsidRPr="00380FB7" w:rsidRDefault="00F97667" w:rsidP="00D92848">
            <w:pPr>
              <w:rPr>
                <w:rFonts w:cs="Arial"/>
                <w:szCs w:val="20"/>
              </w:rPr>
            </w:pPr>
            <w:r w:rsidRPr="00380FB7">
              <w:rPr>
                <w:rFonts w:cs="Arial"/>
                <w:szCs w:val="20"/>
              </w:rPr>
              <w:t>Delhi High Court</w:t>
            </w:r>
          </w:p>
        </w:tc>
      </w:tr>
      <w:tr w:rsidR="0038155C" w:rsidRPr="00380FB7" w14:paraId="19F3078A" w14:textId="77777777" w:rsidTr="00776AC7">
        <w:tc>
          <w:tcPr>
            <w:tcW w:w="1526" w:type="dxa"/>
          </w:tcPr>
          <w:p w14:paraId="5E4E705B" w14:textId="77777777" w:rsidR="0038155C" w:rsidRPr="00D92848" w:rsidRDefault="0038155C" w:rsidP="00380FB7">
            <w:pPr>
              <w:spacing w:line="360" w:lineRule="auto"/>
              <w:jc w:val="both"/>
              <w:rPr>
                <w:rFonts w:cs="Arial"/>
                <w:b/>
                <w:bCs/>
                <w:szCs w:val="20"/>
              </w:rPr>
            </w:pPr>
            <w:r w:rsidRPr="00D92848">
              <w:rPr>
                <w:rFonts w:cs="Arial"/>
                <w:b/>
                <w:bCs/>
                <w:szCs w:val="20"/>
              </w:rPr>
              <w:t>Client:</w:t>
            </w:r>
          </w:p>
        </w:tc>
        <w:tc>
          <w:tcPr>
            <w:tcW w:w="6479" w:type="dxa"/>
          </w:tcPr>
          <w:p w14:paraId="023928A1" w14:textId="77777777" w:rsidR="0038155C" w:rsidRPr="00380FB7" w:rsidRDefault="0038155C" w:rsidP="00380FB7">
            <w:pPr>
              <w:spacing w:line="360" w:lineRule="auto"/>
              <w:jc w:val="both"/>
              <w:rPr>
                <w:rFonts w:cs="Arial"/>
                <w:szCs w:val="20"/>
              </w:rPr>
            </w:pPr>
            <w:r w:rsidRPr="00380FB7">
              <w:rPr>
                <w:rFonts w:cs="Arial"/>
                <w:szCs w:val="20"/>
              </w:rPr>
              <w:t xml:space="preserve">Mercedes Benz India </w:t>
            </w:r>
            <w:proofErr w:type="spellStart"/>
            <w:r w:rsidRPr="00380FB7">
              <w:rPr>
                <w:rFonts w:cs="Arial"/>
                <w:szCs w:val="20"/>
              </w:rPr>
              <w:t>Pvt.</w:t>
            </w:r>
            <w:proofErr w:type="spellEnd"/>
            <w:r w:rsidRPr="00380FB7">
              <w:rPr>
                <w:rFonts w:cs="Arial"/>
                <w:szCs w:val="20"/>
              </w:rPr>
              <w:t xml:space="preserve"> Ltd. </w:t>
            </w:r>
            <w:r w:rsidR="00D92848">
              <w:rPr>
                <w:rFonts w:cs="Arial"/>
                <w:szCs w:val="20"/>
              </w:rPr>
              <w:t>/</w:t>
            </w:r>
            <w:r w:rsidRPr="00380FB7">
              <w:rPr>
                <w:rFonts w:cs="Arial"/>
                <w:szCs w:val="20"/>
              </w:rPr>
              <w:t>briefed by AZB</w:t>
            </w:r>
            <w:r w:rsidR="00D92848">
              <w:rPr>
                <w:rFonts w:cs="Arial"/>
                <w:szCs w:val="20"/>
              </w:rPr>
              <w:t xml:space="preserve"> &amp; Partners</w:t>
            </w:r>
            <w:r w:rsidRPr="00380FB7">
              <w:rPr>
                <w:rFonts w:cs="Arial"/>
                <w:szCs w:val="20"/>
              </w:rPr>
              <w:t>, Noida</w:t>
            </w:r>
          </w:p>
        </w:tc>
        <w:tc>
          <w:tcPr>
            <w:tcW w:w="750" w:type="dxa"/>
          </w:tcPr>
          <w:p w14:paraId="65D86C99" w14:textId="77777777" w:rsidR="0038155C" w:rsidRPr="00380FB7" w:rsidRDefault="0038155C" w:rsidP="00380FB7">
            <w:pPr>
              <w:spacing w:line="360" w:lineRule="auto"/>
              <w:jc w:val="both"/>
              <w:rPr>
                <w:rFonts w:cs="Arial"/>
                <w:szCs w:val="20"/>
              </w:rPr>
            </w:pPr>
          </w:p>
        </w:tc>
        <w:tc>
          <w:tcPr>
            <w:tcW w:w="821" w:type="dxa"/>
          </w:tcPr>
          <w:p w14:paraId="3ACB07B2" w14:textId="77777777" w:rsidR="0038155C" w:rsidRPr="00380FB7" w:rsidRDefault="0038155C" w:rsidP="00380FB7">
            <w:pPr>
              <w:spacing w:line="360" w:lineRule="auto"/>
              <w:jc w:val="both"/>
              <w:rPr>
                <w:rFonts w:cs="Arial"/>
                <w:szCs w:val="20"/>
              </w:rPr>
            </w:pPr>
          </w:p>
        </w:tc>
      </w:tr>
      <w:tr w:rsidR="0038155C" w:rsidRPr="00380FB7" w14:paraId="6D16CCA9" w14:textId="77777777" w:rsidTr="00776AC7">
        <w:tc>
          <w:tcPr>
            <w:tcW w:w="1526" w:type="dxa"/>
          </w:tcPr>
          <w:p w14:paraId="1B7504BD" w14:textId="77777777" w:rsidR="0038155C" w:rsidRPr="00D92848" w:rsidRDefault="0038155C" w:rsidP="00380FB7">
            <w:pPr>
              <w:spacing w:line="360" w:lineRule="auto"/>
              <w:jc w:val="both"/>
              <w:rPr>
                <w:rFonts w:cs="Arial"/>
                <w:b/>
                <w:bCs/>
                <w:szCs w:val="20"/>
              </w:rPr>
            </w:pPr>
            <w:r w:rsidRPr="00D92848">
              <w:rPr>
                <w:rFonts w:cs="Arial"/>
                <w:b/>
                <w:bCs/>
                <w:szCs w:val="20"/>
              </w:rPr>
              <w:t>Dispute:</w:t>
            </w:r>
          </w:p>
        </w:tc>
        <w:tc>
          <w:tcPr>
            <w:tcW w:w="6479" w:type="dxa"/>
          </w:tcPr>
          <w:p w14:paraId="734384B3" w14:textId="77777777" w:rsidR="00505EF1" w:rsidRDefault="00505EF1" w:rsidP="00380FB7">
            <w:pPr>
              <w:spacing w:line="360" w:lineRule="auto"/>
              <w:jc w:val="both"/>
              <w:rPr>
                <w:rFonts w:cs="Arial"/>
                <w:szCs w:val="20"/>
              </w:rPr>
            </w:pPr>
            <w:r w:rsidRPr="00380FB7">
              <w:rPr>
                <w:rFonts w:cs="Arial"/>
                <w:szCs w:val="20"/>
                <w:lang w:val="en-US"/>
              </w:rPr>
              <w:t xml:space="preserve">The CCI in its order had imposed a penalty of Rs2,554 crore on 14 </w:t>
            </w:r>
            <w:r w:rsidRPr="00380FB7">
              <w:rPr>
                <w:rFonts w:cs="Arial"/>
                <w:szCs w:val="20"/>
              </w:rPr>
              <w:t xml:space="preserve">Original Equipment Manufacturers (OEMs) </w:t>
            </w:r>
            <w:r w:rsidRPr="00380FB7">
              <w:rPr>
                <w:rFonts w:cs="Arial"/>
                <w:szCs w:val="20"/>
                <w:lang w:val="en-US"/>
              </w:rPr>
              <w:t xml:space="preserve">for failing to sell spare parts in the open market​. </w:t>
            </w:r>
            <w:r w:rsidR="00BF6729" w:rsidRPr="00380FB7">
              <w:rPr>
                <w:rFonts w:cs="Arial"/>
                <w:szCs w:val="20"/>
              </w:rPr>
              <w:t>Petitioners challenged the constitutional validity</w:t>
            </w:r>
            <w:r w:rsidR="00BA7581" w:rsidRPr="00380FB7">
              <w:rPr>
                <w:rFonts w:cs="Arial"/>
                <w:szCs w:val="20"/>
              </w:rPr>
              <w:t xml:space="preserve"> </w:t>
            </w:r>
            <w:r w:rsidR="0038155C" w:rsidRPr="00380FB7">
              <w:rPr>
                <w:rFonts w:cs="Arial"/>
                <w:szCs w:val="20"/>
              </w:rPr>
              <w:t xml:space="preserve">of </w:t>
            </w:r>
            <w:r w:rsidR="00BA7581" w:rsidRPr="00380FB7">
              <w:rPr>
                <w:rFonts w:cs="Arial"/>
                <w:szCs w:val="20"/>
              </w:rPr>
              <w:t xml:space="preserve">some of the sections of </w:t>
            </w:r>
            <w:r w:rsidR="0038155C" w:rsidRPr="00380FB7">
              <w:rPr>
                <w:rFonts w:cs="Arial"/>
                <w:szCs w:val="20"/>
              </w:rPr>
              <w:t xml:space="preserve">the Competition Commission of India Act, 2002 (CCI). </w:t>
            </w:r>
          </w:p>
          <w:p w14:paraId="0046B028" w14:textId="77777777" w:rsidR="00D92848" w:rsidRDefault="00D92848" w:rsidP="00380FB7">
            <w:pPr>
              <w:spacing w:line="360" w:lineRule="auto"/>
              <w:jc w:val="both"/>
              <w:rPr>
                <w:rFonts w:cs="Arial"/>
                <w:szCs w:val="20"/>
              </w:rPr>
            </w:pPr>
          </w:p>
          <w:p w14:paraId="32E09C04" w14:textId="77777777" w:rsidR="00D92848" w:rsidRPr="00380FB7" w:rsidRDefault="00B33A72" w:rsidP="00380FB7">
            <w:pPr>
              <w:spacing w:line="360" w:lineRule="auto"/>
              <w:jc w:val="both"/>
              <w:rPr>
                <w:rFonts w:cs="Arial"/>
                <w:szCs w:val="20"/>
              </w:rPr>
            </w:pPr>
            <w:hyperlink r:id="rId12" w:tgtFrame="_blank" w:history="1">
              <w:r w:rsidR="00D92848">
                <w:rPr>
                  <w:rStyle w:val="Hyperlink"/>
                  <w:rFonts w:cs="Arial"/>
                  <w:color w:val="1155CC"/>
                  <w:shd w:val="clear" w:color="auto" w:fill="FFFFFF"/>
                </w:rPr>
                <w:t>https://www.livemint.com/Companies/bWtOy8ttrSbY2ksgUspovM/Mahindra-Tata-Motors-challenge-provisions-of-Competition-Ac.html</w:t>
              </w:r>
            </w:hyperlink>
            <w:r w:rsidR="00D92848">
              <w:rPr>
                <w:rFonts w:cs="Arial"/>
                <w:color w:val="222222"/>
                <w:shd w:val="clear" w:color="auto" w:fill="FFFFFF"/>
              </w:rPr>
              <w:t> </w:t>
            </w:r>
          </w:p>
        </w:tc>
        <w:tc>
          <w:tcPr>
            <w:tcW w:w="750" w:type="dxa"/>
          </w:tcPr>
          <w:p w14:paraId="6DCE02BE" w14:textId="77777777" w:rsidR="0038155C" w:rsidRPr="00380FB7" w:rsidRDefault="0038155C" w:rsidP="00380FB7">
            <w:pPr>
              <w:spacing w:line="360" w:lineRule="auto"/>
              <w:jc w:val="both"/>
              <w:rPr>
                <w:rFonts w:cs="Arial"/>
                <w:szCs w:val="20"/>
              </w:rPr>
            </w:pPr>
          </w:p>
        </w:tc>
        <w:tc>
          <w:tcPr>
            <w:tcW w:w="821" w:type="dxa"/>
          </w:tcPr>
          <w:p w14:paraId="134C3195" w14:textId="77777777" w:rsidR="0038155C" w:rsidRPr="00380FB7" w:rsidRDefault="0038155C" w:rsidP="00380FB7">
            <w:pPr>
              <w:spacing w:line="360" w:lineRule="auto"/>
              <w:jc w:val="both"/>
              <w:rPr>
                <w:rFonts w:cs="Arial"/>
                <w:szCs w:val="20"/>
              </w:rPr>
            </w:pPr>
          </w:p>
        </w:tc>
      </w:tr>
      <w:tr w:rsidR="0038155C" w:rsidRPr="00380FB7" w14:paraId="01A2E87F" w14:textId="77777777" w:rsidTr="00776AC7">
        <w:tc>
          <w:tcPr>
            <w:tcW w:w="1526" w:type="dxa"/>
          </w:tcPr>
          <w:p w14:paraId="1EB65DB1" w14:textId="77777777" w:rsidR="0038155C" w:rsidRPr="00D92848" w:rsidRDefault="0038155C" w:rsidP="00380FB7">
            <w:pPr>
              <w:spacing w:line="360" w:lineRule="auto"/>
              <w:jc w:val="both"/>
              <w:rPr>
                <w:rFonts w:cs="Arial"/>
                <w:b/>
                <w:bCs/>
                <w:szCs w:val="20"/>
              </w:rPr>
            </w:pPr>
            <w:r w:rsidRPr="00D92848">
              <w:rPr>
                <w:rFonts w:cs="Arial"/>
                <w:b/>
                <w:bCs/>
                <w:szCs w:val="20"/>
              </w:rPr>
              <w:t>Contribution</w:t>
            </w:r>
            <w:r w:rsidR="00D92848">
              <w:rPr>
                <w:rFonts w:cs="Arial"/>
                <w:b/>
                <w:bCs/>
                <w:szCs w:val="20"/>
              </w:rPr>
              <w:t>:</w:t>
            </w:r>
          </w:p>
        </w:tc>
        <w:tc>
          <w:tcPr>
            <w:tcW w:w="6479" w:type="dxa"/>
          </w:tcPr>
          <w:p w14:paraId="55351129" w14:textId="77777777" w:rsidR="0038155C" w:rsidRPr="00380FB7" w:rsidRDefault="0038155C" w:rsidP="00380FB7">
            <w:pPr>
              <w:spacing w:line="360" w:lineRule="auto"/>
              <w:jc w:val="both"/>
              <w:rPr>
                <w:rFonts w:cs="Arial"/>
                <w:szCs w:val="20"/>
              </w:rPr>
            </w:pPr>
            <w:r w:rsidRPr="00380FB7">
              <w:rPr>
                <w:rFonts w:cs="Arial"/>
                <w:szCs w:val="20"/>
              </w:rPr>
              <w:t>Developed arguments on CCI’s conflict of interest in examining complaints against state-own</w:t>
            </w:r>
            <w:r w:rsidR="00BA7581" w:rsidRPr="00380FB7">
              <w:rPr>
                <w:rFonts w:cs="Arial"/>
                <w:szCs w:val="20"/>
              </w:rPr>
              <w:t>e</w:t>
            </w:r>
            <w:r w:rsidRPr="00380FB7">
              <w:rPr>
                <w:rFonts w:cs="Arial"/>
                <w:szCs w:val="20"/>
              </w:rPr>
              <w:t>d-enterprises over private companies and other ancillary</w:t>
            </w:r>
            <w:r w:rsidR="00BA7581" w:rsidRPr="00380FB7">
              <w:rPr>
                <w:rFonts w:cs="Arial"/>
                <w:szCs w:val="20"/>
              </w:rPr>
              <w:t xml:space="preserve"> arguments challenging the constitutional validity of some of the sections </w:t>
            </w:r>
            <w:r w:rsidRPr="00380FB7">
              <w:rPr>
                <w:rFonts w:cs="Arial"/>
                <w:szCs w:val="20"/>
              </w:rPr>
              <w:t>the CCI Act, 2002</w:t>
            </w:r>
          </w:p>
        </w:tc>
        <w:tc>
          <w:tcPr>
            <w:tcW w:w="750" w:type="dxa"/>
          </w:tcPr>
          <w:p w14:paraId="6FE04522" w14:textId="77777777" w:rsidR="0038155C" w:rsidRPr="00380FB7" w:rsidRDefault="0038155C" w:rsidP="00380FB7">
            <w:pPr>
              <w:spacing w:line="360" w:lineRule="auto"/>
              <w:jc w:val="both"/>
              <w:rPr>
                <w:rFonts w:cs="Arial"/>
                <w:szCs w:val="20"/>
              </w:rPr>
            </w:pPr>
          </w:p>
        </w:tc>
        <w:tc>
          <w:tcPr>
            <w:tcW w:w="821" w:type="dxa"/>
          </w:tcPr>
          <w:p w14:paraId="09C91122" w14:textId="77777777" w:rsidR="0038155C" w:rsidRPr="00380FB7" w:rsidRDefault="0038155C" w:rsidP="00380FB7">
            <w:pPr>
              <w:spacing w:line="360" w:lineRule="auto"/>
              <w:jc w:val="both"/>
              <w:rPr>
                <w:rFonts w:cs="Arial"/>
                <w:szCs w:val="20"/>
              </w:rPr>
            </w:pPr>
          </w:p>
        </w:tc>
      </w:tr>
      <w:tr w:rsidR="0038155C" w:rsidRPr="00380FB7" w14:paraId="451050F0" w14:textId="77777777" w:rsidTr="00776AC7">
        <w:tc>
          <w:tcPr>
            <w:tcW w:w="1526" w:type="dxa"/>
          </w:tcPr>
          <w:p w14:paraId="61BE0AE1" w14:textId="77777777" w:rsidR="0038155C" w:rsidRPr="00380FB7" w:rsidRDefault="0038155C" w:rsidP="00380FB7">
            <w:pPr>
              <w:spacing w:line="360" w:lineRule="auto"/>
              <w:jc w:val="both"/>
              <w:rPr>
                <w:rFonts w:cs="Arial"/>
                <w:szCs w:val="20"/>
              </w:rPr>
            </w:pPr>
          </w:p>
        </w:tc>
        <w:tc>
          <w:tcPr>
            <w:tcW w:w="6479" w:type="dxa"/>
          </w:tcPr>
          <w:p w14:paraId="52B4432A" w14:textId="77777777" w:rsidR="0038155C" w:rsidRPr="003616A9" w:rsidRDefault="0038155C" w:rsidP="00380FB7">
            <w:pPr>
              <w:spacing w:line="360" w:lineRule="auto"/>
              <w:jc w:val="both"/>
              <w:rPr>
                <w:rFonts w:cs="Arial"/>
                <w:sz w:val="32"/>
                <w:szCs w:val="32"/>
              </w:rPr>
            </w:pPr>
          </w:p>
        </w:tc>
        <w:tc>
          <w:tcPr>
            <w:tcW w:w="750" w:type="dxa"/>
          </w:tcPr>
          <w:p w14:paraId="68817700" w14:textId="77777777" w:rsidR="0038155C" w:rsidRPr="00380FB7" w:rsidRDefault="0038155C" w:rsidP="00380FB7">
            <w:pPr>
              <w:spacing w:line="360" w:lineRule="auto"/>
              <w:jc w:val="both"/>
              <w:rPr>
                <w:rFonts w:cs="Arial"/>
                <w:szCs w:val="20"/>
              </w:rPr>
            </w:pPr>
          </w:p>
        </w:tc>
        <w:tc>
          <w:tcPr>
            <w:tcW w:w="821" w:type="dxa"/>
          </w:tcPr>
          <w:p w14:paraId="49BF258C" w14:textId="77777777" w:rsidR="0038155C" w:rsidRPr="00380FB7" w:rsidRDefault="0038155C" w:rsidP="00380FB7">
            <w:pPr>
              <w:spacing w:line="360" w:lineRule="auto"/>
              <w:jc w:val="both"/>
              <w:rPr>
                <w:rFonts w:cs="Arial"/>
                <w:szCs w:val="20"/>
              </w:rPr>
            </w:pPr>
          </w:p>
        </w:tc>
      </w:tr>
      <w:tr w:rsidR="00F97667" w:rsidRPr="00380FB7" w14:paraId="7F3123AF" w14:textId="77777777" w:rsidTr="00776AC7">
        <w:tc>
          <w:tcPr>
            <w:tcW w:w="1526" w:type="dxa"/>
          </w:tcPr>
          <w:p w14:paraId="1DFDE24D" w14:textId="77777777" w:rsidR="00F97667" w:rsidRPr="00D92848" w:rsidRDefault="00F97667" w:rsidP="00380FB7">
            <w:pPr>
              <w:spacing w:line="360" w:lineRule="auto"/>
              <w:jc w:val="both"/>
              <w:rPr>
                <w:rFonts w:cs="Arial"/>
                <w:b/>
                <w:bCs/>
                <w:szCs w:val="20"/>
              </w:rPr>
            </w:pPr>
            <w:r w:rsidRPr="00D92848">
              <w:rPr>
                <w:rFonts w:cs="Arial"/>
                <w:b/>
                <w:bCs/>
                <w:szCs w:val="20"/>
              </w:rPr>
              <w:t>5.</w:t>
            </w:r>
          </w:p>
        </w:tc>
        <w:tc>
          <w:tcPr>
            <w:tcW w:w="6479" w:type="dxa"/>
          </w:tcPr>
          <w:p w14:paraId="2FDF7905" w14:textId="77777777" w:rsidR="00F97667" w:rsidRPr="00380FB7" w:rsidRDefault="00F97667" w:rsidP="00380FB7">
            <w:pPr>
              <w:spacing w:line="360" w:lineRule="auto"/>
              <w:jc w:val="both"/>
              <w:rPr>
                <w:rFonts w:cs="Arial"/>
                <w:szCs w:val="20"/>
              </w:rPr>
            </w:pPr>
            <w:r w:rsidRPr="00380FB7">
              <w:rPr>
                <w:rFonts w:cs="Arial"/>
                <w:szCs w:val="20"/>
              </w:rPr>
              <w:t>HCL v. State of Punjab</w:t>
            </w:r>
          </w:p>
        </w:tc>
        <w:tc>
          <w:tcPr>
            <w:tcW w:w="750" w:type="dxa"/>
          </w:tcPr>
          <w:p w14:paraId="2B326E83" w14:textId="77777777" w:rsidR="00F97667" w:rsidRPr="00380FB7" w:rsidRDefault="00F97667" w:rsidP="00380FB7">
            <w:pPr>
              <w:spacing w:line="360" w:lineRule="auto"/>
              <w:jc w:val="both"/>
              <w:rPr>
                <w:rFonts w:cs="Arial"/>
                <w:szCs w:val="20"/>
              </w:rPr>
            </w:pPr>
            <w:r w:rsidRPr="00380FB7">
              <w:rPr>
                <w:rFonts w:cs="Arial"/>
                <w:szCs w:val="20"/>
              </w:rPr>
              <w:t>2016</w:t>
            </w:r>
          </w:p>
        </w:tc>
        <w:tc>
          <w:tcPr>
            <w:tcW w:w="821" w:type="dxa"/>
          </w:tcPr>
          <w:p w14:paraId="48C66C2F" w14:textId="77777777" w:rsidR="00F97667" w:rsidRPr="00380FB7" w:rsidRDefault="003616A9" w:rsidP="00D92848">
            <w:pPr>
              <w:rPr>
                <w:rFonts w:cs="Arial"/>
                <w:szCs w:val="20"/>
              </w:rPr>
            </w:pPr>
            <w:r>
              <w:rPr>
                <w:rFonts w:cs="Arial"/>
                <w:szCs w:val="20"/>
              </w:rPr>
              <w:t>P&amp;H</w:t>
            </w:r>
            <w:r w:rsidR="00F97667" w:rsidRPr="00380FB7">
              <w:rPr>
                <w:rFonts w:cs="Arial"/>
                <w:szCs w:val="20"/>
              </w:rPr>
              <w:t xml:space="preserve"> High Court</w:t>
            </w:r>
          </w:p>
        </w:tc>
      </w:tr>
      <w:tr w:rsidR="0038155C" w:rsidRPr="00380FB7" w14:paraId="75234160" w14:textId="77777777" w:rsidTr="00776AC7">
        <w:tc>
          <w:tcPr>
            <w:tcW w:w="1526" w:type="dxa"/>
          </w:tcPr>
          <w:p w14:paraId="1B32DDE6" w14:textId="77777777" w:rsidR="0038155C" w:rsidRPr="00D92848" w:rsidRDefault="0038155C" w:rsidP="00380FB7">
            <w:pPr>
              <w:spacing w:line="360" w:lineRule="auto"/>
              <w:jc w:val="both"/>
              <w:rPr>
                <w:rFonts w:cs="Arial"/>
                <w:b/>
                <w:bCs/>
                <w:szCs w:val="20"/>
              </w:rPr>
            </w:pPr>
            <w:r w:rsidRPr="00D92848">
              <w:rPr>
                <w:rFonts w:cs="Arial"/>
                <w:b/>
                <w:bCs/>
                <w:szCs w:val="20"/>
              </w:rPr>
              <w:t>Client</w:t>
            </w:r>
            <w:r w:rsidR="00D92848" w:rsidRPr="00D92848">
              <w:rPr>
                <w:rFonts w:cs="Arial"/>
                <w:b/>
                <w:bCs/>
                <w:szCs w:val="20"/>
              </w:rPr>
              <w:t>:</w:t>
            </w:r>
          </w:p>
        </w:tc>
        <w:tc>
          <w:tcPr>
            <w:tcW w:w="6479" w:type="dxa"/>
          </w:tcPr>
          <w:p w14:paraId="097774A2" w14:textId="77777777" w:rsidR="0038155C" w:rsidRPr="00380FB7" w:rsidRDefault="0038155C" w:rsidP="00380FB7">
            <w:pPr>
              <w:spacing w:line="360" w:lineRule="auto"/>
              <w:jc w:val="both"/>
              <w:rPr>
                <w:rFonts w:cs="Arial"/>
                <w:szCs w:val="20"/>
              </w:rPr>
            </w:pPr>
            <w:r w:rsidRPr="00380FB7">
              <w:rPr>
                <w:rFonts w:cs="Arial"/>
                <w:szCs w:val="20"/>
              </w:rPr>
              <w:t>HCL India</w:t>
            </w:r>
            <w:r w:rsidR="00125BB1">
              <w:rPr>
                <w:rFonts w:cs="Arial"/>
                <w:szCs w:val="20"/>
              </w:rPr>
              <w:t xml:space="preserve"> (Legal Team</w:t>
            </w:r>
            <w:r w:rsidR="003616A9">
              <w:rPr>
                <w:rFonts w:cs="Arial"/>
                <w:szCs w:val="20"/>
              </w:rPr>
              <w:t>)</w:t>
            </w:r>
          </w:p>
        </w:tc>
        <w:tc>
          <w:tcPr>
            <w:tcW w:w="750" w:type="dxa"/>
          </w:tcPr>
          <w:p w14:paraId="46C2278B" w14:textId="77777777" w:rsidR="0038155C" w:rsidRPr="00380FB7" w:rsidRDefault="0038155C" w:rsidP="00380FB7">
            <w:pPr>
              <w:spacing w:line="360" w:lineRule="auto"/>
              <w:jc w:val="both"/>
              <w:rPr>
                <w:rFonts w:cs="Arial"/>
                <w:szCs w:val="20"/>
              </w:rPr>
            </w:pPr>
          </w:p>
        </w:tc>
        <w:tc>
          <w:tcPr>
            <w:tcW w:w="821" w:type="dxa"/>
          </w:tcPr>
          <w:p w14:paraId="2173DE48" w14:textId="77777777" w:rsidR="0038155C" w:rsidRPr="00380FB7" w:rsidRDefault="0038155C" w:rsidP="00380FB7">
            <w:pPr>
              <w:spacing w:line="360" w:lineRule="auto"/>
              <w:jc w:val="both"/>
              <w:rPr>
                <w:rFonts w:cs="Arial"/>
                <w:szCs w:val="20"/>
              </w:rPr>
            </w:pPr>
          </w:p>
        </w:tc>
      </w:tr>
      <w:tr w:rsidR="0038155C" w:rsidRPr="00380FB7" w14:paraId="410D130B" w14:textId="77777777" w:rsidTr="00776AC7">
        <w:tc>
          <w:tcPr>
            <w:tcW w:w="1526" w:type="dxa"/>
          </w:tcPr>
          <w:p w14:paraId="648FFC2E" w14:textId="77777777" w:rsidR="0038155C" w:rsidRPr="00D92848" w:rsidRDefault="0038155C" w:rsidP="00380FB7">
            <w:pPr>
              <w:spacing w:line="360" w:lineRule="auto"/>
              <w:jc w:val="both"/>
              <w:rPr>
                <w:rFonts w:cs="Arial"/>
                <w:b/>
                <w:bCs/>
                <w:szCs w:val="20"/>
              </w:rPr>
            </w:pPr>
            <w:r w:rsidRPr="00D92848">
              <w:rPr>
                <w:rFonts w:cs="Arial"/>
                <w:b/>
                <w:bCs/>
                <w:szCs w:val="20"/>
              </w:rPr>
              <w:t>Dispute</w:t>
            </w:r>
            <w:r w:rsidR="00D92848" w:rsidRPr="00D92848">
              <w:rPr>
                <w:rFonts w:cs="Arial"/>
                <w:b/>
                <w:bCs/>
                <w:szCs w:val="20"/>
              </w:rPr>
              <w:t>:</w:t>
            </w:r>
          </w:p>
        </w:tc>
        <w:tc>
          <w:tcPr>
            <w:tcW w:w="6479" w:type="dxa"/>
          </w:tcPr>
          <w:p w14:paraId="02CA57BE" w14:textId="77777777" w:rsidR="0038155C" w:rsidRPr="00380FB7" w:rsidRDefault="008461DD" w:rsidP="00380FB7">
            <w:pPr>
              <w:spacing w:line="360" w:lineRule="auto"/>
              <w:jc w:val="both"/>
              <w:rPr>
                <w:rFonts w:cs="Arial"/>
                <w:szCs w:val="20"/>
              </w:rPr>
            </w:pPr>
            <w:r w:rsidRPr="00380FB7">
              <w:rPr>
                <w:rFonts w:cs="Arial"/>
                <w:szCs w:val="20"/>
              </w:rPr>
              <w:t>HCL c</w:t>
            </w:r>
            <w:r w:rsidR="0038155C" w:rsidRPr="00380FB7">
              <w:rPr>
                <w:rFonts w:cs="Arial"/>
                <w:szCs w:val="20"/>
              </w:rPr>
              <w:t>hallenged State of Punjab’s order blacklisting HCL from its list of service providers without giving proper hearing.</w:t>
            </w:r>
          </w:p>
        </w:tc>
        <w:tc>
          <w:tcPr>
            <w:tcW w:w="750" w:type="dxa"/>
          </w:tcPr>
          <w:p w14:paraId="2794BE23" w14:textId="77777777" w:rsidR="0038155C" w:rsidRPr="00380FB7" w:rsidRDefault="0038155C" w:rsidP="00380FB7">
            <w:pPr>
              <w:spacing w:line="360" w:lineRule="auto"/>
              <w:jc w:val="both"/>
              <w:rPr>
                <w:rFonts w:cs="Arial"/>
                <w:szCs w:val="20"/>
              </w:rPr>
            </w:pPr>
          </w:p>
        </w:tc>
        <w:tc>
          <w:tcPr>
            <w:tcW w:w="821" w:type="dxa"/>
          </w:tcPr>
          <w:p w14:paraId="104EFB58" w14:textId="77777777" w:rsidR="0038155C" w:rsidRPr="00380FB7" w:rsidRDefault="0038155C" w:rsidP="00380FB7">
            <w:pPr>
              <w:spacing w:line="360" w:lineRule="auto"/>
              <w:jc w:val="both"/>
              <w:rPr>
                <w:rFonts w:cs="Arial"/>
                <w:szCs w:val="20"/>
              </w:rPr>
            </w:pPr>
          </w:p>
        </w:tc>
      </w:tr>
      <w:tr w:rsidR="0038155C" w:rsidRPr="00380FB7" w14:paraId="6EAFD7DE" w14:textId="77777777" w:rsidTr="00776AC7">
        <w:tc>
          <w:tcPr>
            <w:tcW w:w="1526" w:type="dxa"/>
          </w:tcPr>
          <w:p w14:paraId="2DA0700E" w14:textId="77777777" w:rsidR="0038155C" w:rsidRPr="00D92848" w:rsidRDefault="0038155C" w:rsidP="00380FB7">
            <w:pPr>
              <w:spacing w:line="360" w:lineRule="auto"/>
              <w:jc w:val="both"/>
              <w:rPr>
                <w:rFonts w:cs="Arial"/>
                <w:b/>
                <w:bCs/>
                <w:szCs w:val="20"/>
              </w:rPr>
            </w:pPr>
            <w:r w:rsidRPr="00D92848">
              <w:rPr>
                <w:rFonts w:cs="Arial"/>
                <w:b/>
                <w:bCs/>
                <w:szCs w:val="20"/>
              </w:rPr>
              <w:t>Contribution</w:t>
            </w:r>
            <w:r w:rsidR="00D92848" w:rsidRPr="00D92848">
              <w:rPr>
                <w:rFonts w:cs="Arial"/>
                <w:b/>
                <w:bCs/>
                <w:szCs w:val="20"/>
              </w:rPr>
              <w:t>:</w:t>
            </w:r>
          </w:p>
        </w:tc>
        <w:tc>
          <w:tcPr>
            <w:tcW w:w="6479" w:type="dxa"/>
          </w:tcPr>
          <w:p w14:paraId="7EF78181" w14:textId="77777777" w:rsidR="0038155C" w:rsidRPr="00380FB7" w:rsidRDefault="0038155C" w:rsidP="00380FB7">
            <w:pPr>
              <w:spacing w:line="360" w:lineRule="auto"/>
              <w:jc w:val="both"/>
              <w:rPr>
                <w:rFonts w:cs="Arial"/>
                <w:szCs w:val="20"/>
              </w:rPr>
            </w:pPr>
            <w:r w:rsidRPr="00380FB7">
              <w:rPr>
                <w:rFonts w:cs="Arial"/>
                <w:szCs w:val="20"/>
              </w:rPr>
              <w:t>Drafted petition, briefed senior counsel and appeared as a briefing counsel in court hearing</w:t>
            </w:r>
            <w:r w:rsidR="008461DD" w:rsidRPr="00380FB7">
              <w:rPr>
                <w:rFonts w:cs="Arial"/>
                <w:szCs w:val="20"/>
              </w:rPr>
              <w:t>s</w:t>
            </w:r>
            <w:r w:rsidRPr="00380FB7">
              <w:rPr>
                <w:rFonts w:cs="Arial"/>
                <w:szCs w:val="20"/>
              </w:rPr>
              <w:t>.</w:t>
            </w:r>
          </w:p>
        </w:tc>
        <w:tc>
          <w:tcPr>
            <w:tcW w:w="750" w:type="dxa"/>
          </w:tcPr>
          <w:p w14:paraId="78302972" w14:textId="77777777" w:rsidR="0038155C" w:rsidRPr="00380FB7" w:rsidRDefault="0038155C" w:rsidP="00380FB7">
            <w:pPr>
              <w:spacing w:line="360" w:lineRule="auto"/>
              <w:jc w:val="both"/>
              <w:rPr>
                <w:rFonts w:cs="Arial"/>
                <w:szCs w:val="20"/>
              </w:rPr>
            </w:pPr>
          </w:p>
        </w:tc>
        <w:tc>
          <w:tcPr>
            <w:tcW w:w="821" w:type="dxa"/>
          </w:tcPr>
          <w:p w14:paraId="6AB2F6B8" w14:textId="77777777" w:rsidR="0038155C" w:rsidRPr="00380FB7" w:rsidRDefault="0038155C" w:rsidP="00380FB7">
            <w:pPr>
              <w:spacing w:line="360" w:lineRule="auto"/>
              <w:jc w:val="both"/>
              <w:rPr>
                <w:rFonts w:cs="Arial"/>
                <w:szCs w:val="20"/>
              </w:rPr>
            </w:pPr>
          </w:p>
        </w:tc>
      </w:tr>
      <w:tr w:rsidR="0038155C" w:rsidRPr="00380FB7" w14:paraId="5C1506B7" w14:textId="77777777" w:rsidTr="00776AC7">
        <w:tc>
          <w:tcPr>
            <w:tcW w:w="1526" w:type="dxa"/>
          </w:tcPr>
          <w:p w14:paraId="6AF9567C" w14:textId="77777777" w:rsidR="0038155C" w:rsidRPr="00DF275E" w:rsidRDefault="0038155C" w:rsidP="00380FB7">
            <w:pPr>
              <w:spacing w:line="360" w:lineRule="auto"/>
              <w:jc w:val="both"/>
              <w:rPr>
                <w:rFonts w:cs="Arial"/>
                <w:sz w:val="8"/>
                <w:szCs w:val="8"/>
              </w:rPr>
            </w:pPr>
          </w:p>
        </w:tc>
        <w:tc>
          <w:tcPr>
            <w:tcW w:w="6479" w:type="dxa"/>
          </w:tcPr>
          <w:p w14:paraId="7A77B02E" w14:textId="77777777" w:rsidR="0038155C" w:rsidRPr="00776AC7" w:rsidRDefault="0038155C" w:rsidP="00380FB7">
            <w:pPr>
              <w:spacing w:line="360" w:lineRule="auto"/>
              <w:jc w:val="both"/>
              <w:rPr>
                <w:rFonts w:cs="Arial"/>
                <w:sz w:val="28"/>
                <w:szCs w:val="28"/>
              </w:rPr>
            </w:pPr>
          </w:p>
        </w:tc>
        <w:tc>
          <w:tcPr>
            <w:tcW w:w="750" w:type="dxa"/>
          </w:tcPr>
          <w:p w14:paraId="5CAECC85" w14:textId="77777777" w:rsidR="0038155C" w:rsidRPr="00DF275E" w:rsidRDefault="0038155C" w:rsidP="00380FB7">
            <w:pPr>
              <w:spacing w:line="360" w:lineRule="auto"/>
              <w:jc w:val="both"/>
              <w:rPr>
                <w:rFonts w:cs="Arial"/>
                <w:sz w:val="4"/>
                <w:szCs w:val="4"/>
              </w:rPr>
            </w:pPr>
          </w:p>
        </w:tc>
        <w:tc>
          <w:tcPr>
            <w:tcW w:w="821" w:type="dxa"/>
          </w:tcPr>
          <w:p w14:paraId="38E8F53D" w14:textId="77777777" w:rsidR="0038155C" w:rsidRPr="00DF275E" w:rsidRDefault="0038155C" w:rsidP="00380FB7">
            <w:pPr>
              <w:spacing w:line="360" w:lineRule="auto"/>
              <w:jc w:val="both"/>
              <w:rPr>
                <w:rFonts w:cs="Arial"/>
                <w:sz w:val="10"/>
                <w:szCs w:val="10"/>
              </w:rPr>
            </w:pPr>
          </w:p>
        </w:tc>
      </w:tr>
      <w:tr w:rsidR="0038155C" w:rsidRPr="00380FB7" w14:paraId="39693F28" w14:textId="77777777" w:rsidTr="00776AC7">
        <w:tc>
          <w:tcPr>
            <w:tcW w:w="1526" w:type="dxa"/>
          </w:tcPr>
          <w:p w14:paraId="2DAF875A" w14:textId="77777777" w:rsidR="0038155C" w:rsidRPr="00D92848" w:rsidRDefault="0038155C" w:rsidP="00D92848">
            <w:pPr>
              <w:rPr>
                <w:rFonts w:cs="Arial"/>
                <w:b/>
                <w:bCs/>
                <w:szCs w:val="20"/>
              </w:rPr>
            </w:pPr>
            <w:r w:rsidRPr="00D92848">
              <w:rPr>
                <w:rFonts w:cs="Arial"/>
                <w:b/>
                <w:bCs/>
                <w:szCs w:val="20"/>
              </w:rPr>
              <w:t>6.</w:t>
            </w:r>
          </w:p>
        </w:tc>
        <w:tc>
          <w:tcPr>
            <w:tcW w:w="6479" w:type="dxa"/>
          </w:tcPr>
          <w:p w14:paraId="41E85E9D" w14:textId="77777777" w:rsidR="00D92848" w:rsidRDefault="0038155C" w:rsidP="00D92848">
            <w:pPr>
              <w:rPr>
                <w:rFonts w:cs="Arial"/>
                <w:szCs w:val="20"/>
              </w:rPr>
            </w:pPr>
            <w:proofErr w:type="spellStart"/>
            <w:r w:rsidRPr="00380FB7">
              <w:rPr>
                <w:rFonts w:cs="Arial"/>
                <w:szCs w:val="20"/>
              </w:rPr>
              <w:t>Vasan</w:t>
            </w:r>
            <w:proofErr w:type="spellEnd"/>
            <w:r w:rsidRPr="00380FB7">
              <w:rPr>
                <w:rFonts w:cs="Arial"/>
                <w:szCs w:val="20"/>
              </w:rPr>
              <w:t xml:space="preserve"> Healthcare </w:t>
            </w:r>
            <w:proofErr w:type="spellStart"/>
            <w:r w:rsidRPr="00380FB7">
              <w:rPr>
                <w:rFonts w:cs="Arial"/>
                <w:szCs w:val="20"/>
              </w:rPr>
              <w:t>Pvt.</w:t>
            </w:r>
            <w:proofErr w:type="spellEnd"/>
            <w:r w:rsidRPr="00380FB7">
              <w:rPr>
                <w:rFonts w:cs="Arial"/>
                <w:szCs w:val="20"/>
              </w:rPr>
              <w:t xml:space="preserve"> L</w:t>
            </w:r>
            <w:r w:rsidR="00D92848">
              <w:rPr>
                <w:rFonts w:cs="Arial"/>
                <w:szCs w:val="20"/>
              </w:rPr>
              <w:t>td.</w:t>
            </w:r>
            <w:r w:rsidRPr="00380FB7">
              <w:rPr>
                <w:rFonts w:cs="Arial"/>
                <w:szCs w:val="20"/>
              </w:rPr>
              <w:t xml:space="preserve">  v. GE Capital Services India  </w:t>
            </w:r>
          </w:p>
          <w:p w14:paraId="0A827B7D" w14:textId="77777777" w:rsidR="0038155C" w:rsidRPr="00380FB7" w:rsidRDefault="0038155C" w:rsidP="00D92848">
            <w:pPr>
              <w:rPr>
                <w:rFonts w:cs="Arial"/>
                <w:szCs w:val="20"/>
              </w:rPr>
            </w:pPr>
            <w:r w:rsidRPr="00380FB7">
              <w:rPr>
                <w:rFonts w:cs="Arial"/>
                <w:szCs w:val="20"/>
              </w:rPr>
              <w:t>(FAO (OS) (COMM) 12/2016)</w:t>
            </w:r>
          </w:p>
        </w:tc>
        <w:tc>
          <w:tcPr>
            <w:tcW w:w="750" w:type="dxa"/>
          </w:tcPr>
          <w:p w14:paraId="4AC824B4" w14:textId="77777777" w:rsidR="0038155C" w:rsidRPr="00380FB7" w:rsidRDefault="0038155C" w:rsidP="00D92848">
            <w:pPr>
              <w:rPr>
                <w:rFonts w:cs="Arial"/>
                <w:szCs w:val="20"/>
              </w:rPr>
            </w:pPr>
            <w:r w:rsidRPr="00380FB7">
              <w:rPr>
                <w:rFonts w:cs="Arial"/>
                <w:szCs w:val="20"/>
              </w:rPr>
              <w:t>2016</w:t>
            </w:r>
          </w:p>
        </w:tc>
        <w:tc>
          <w:tcPr>
            <w:tcW w:w="821" w:type="dxa"/>
          </w:tcPr>
          <w:p w14:paraId="7B34F35D" w14:textId="77777777" w:rsidR="0038155C" w:rsidRPr="00380FB7" w:rsidRDefault="00F97667" w:rsidP="00D92848">
            <w:pPr>
              <w:rPr>
                <w:rFonts w:cs="Arial"/>
                <w:szCs w:val="20"/>
              </w:rPr>
            </w:pPr>
            <w:r w:rsidRPr="00380FB7">
              <w:rPr>
                <w:rFonts w:cs="Arial"/>
                <w:szCs w:val="20"/>
              </w:rPr>
              <w:t>Delhi High Court</w:t>
            </w:r>
          </w:p>
        </w:tc>
      </w:tr>
      <w:tr w:rsidR="0038155C" w:rsidRPr="00380FB7" w14:paraId="38A63D08" w14:textId="77777777" w:rsidTr="00776AC7">
        <w:tc>
          <w:tcPr>
            <w:tcW w:w="1526" w:type="dxa"/>
          </w:tcPr>
          <w:p w14:paraId="15A8AB7D" w14:textId="77777777" w:rsidR="0038155C" w:rsidRPr="00D92848" w:rsidRDefault="0038155C" w:rsidP="00380FB7">
            <w:pPr>
              <w:spacing w:line="360" w:lineRule="auto"/>
              <w:jc w:val="both"/>
              <w:rPr>
                <w:rFonts w:cs="Arial"/>
                <w:b/>
                <w:bCs/>
                <w:szCs w:val="20"/>
              </w:rPr>
            </w:pPr>
            <w:r w:rsidRPr="00D92848">
              <w:rPr>
                <w:rFonts w:cs="Arial"/>
                <w:b/>
                <w:bCs/>
                <w:szCs w:val="20"/>
              </w:rPr>
              <w:t>Client:</w:t>
            </w:r>
          </w:p>
        </w:tc>
        <w:tc>
          <w:tcPr>
            <w:tcW w:w="6479" w:type="dxa"/>
          </w:tcPr>
          <w:p w14:paraId="02C7989B" w14:textId="77777777" w:rsidR="0038155C" w:rsidRPr="00380FB7" w:rsidRDefault="0038155C" w:rsidP="00380FB7">
            <w:pPr>
              <w:spacing w:line="360" w:lineRule="auto"/>
              <w:jc w:val="both"/>
              <w:rPr>
                <w:rFonts w:cs="Arial"/>
                <w:szCs w:val="20"/>
              </w:rPr>
            </w:pPr>
            <w:proofErr w:type="spellStart"/>
            <w:r w:rsidRPr="00380FB7">
              <w:rPr>
                <w:rFonts w:cs="Arial"/>
                <w:szCs w:val="20"/>
              </w:rPr>
              <w:t>Vasan</w:t>
            </w:r>
            <w:proofErr w:type="spellEnd"/>
            <w:r w:rsidRPr="00380FB7">
              <w:rPr>
                <w:rFonts w:cs="Arial"/>
                <w:szCs w:val="20"/>
              </w:rPr>
              <w:t xml:space="preserve"> Healthcare </w:t>
            </w:r>
          </w:p>
        </w:tc>
        <w:tc>
          <w:tcPr>
            <w:tcW w:w="750" w:type="dxa"/>
          </w:tcPr>
          <w:p w14:paraId="3E361CA5" w14:textId="77777777" w:rsidR="0038155C" w:rsidRPr="00380FB7" w:rsidRDefault="0038155C" w:rsidP="00380FB7">
            <w:pPr>
              <w:spacing w:line="360" w:lineRule="auto"/>
              <w:jc w:val="both"/>
              <w:rPr>
                <w:rFonts w:cs="Arial"/>
                <w:szCs w:val="20"/>
              </w:rPr>
            </w:pPr>
          </w:p>
        </w:tc>
        <w:tc>
          <w:tcPr>
            <w:tcW w:w="821" w:type="dxa"/>
          </w:tcPr>
          <w:p w14:paraId="3CF5B179" w14:textId="77777777" w:rsidR="0038155C" w:rsidRPr="00380FB7" w:rsidRDefault="0038155C" w:rsidP="00380FB7">
            <w:pPr>
              <w:spacing w:line="360" w:lineRule="auto"/>
              <w:jc w:val="both"/>
              <w:rPr>
                <w:rFonts w:cs="Arial"/>
                <w:szCs w:val="20"/>
              </w:rPr>
            </w:pPr>
          </w:p>
        </w:tc>
      </w:tr>
      <w:tr w:rsidR="0038155C" w:rsidRPr="00380FB7" w14:paraId="6DFDBE76" w14:textId="77777777" w:rsidTr="00776AC7">
        <w:tc>
          <w:tcPr>
            <w:tcW w:w="1526" w:type="dxa"/>
          </w:tcPr>
          <w:p w14:paraId="5C804015" w14:textId="77777777" w:rsidR="0038155C" w:rsidRPr="00D92848" w:rsidRDefault="0038155C" w:rsidP="00380FB7">
            <w:pPr>
              <w:spacing w:line="360" w:lineRule="auto"/>
              <w:jc w:val="both"/>
              <w:rPr>
                <w:rFonts w:cs="Arial"/>
                <w:b/>
                <w:bCs/>
                <w:szCs w:val="20"/>
              </w:rPr>
            </w:pPr>
            <w:r w:rsidRPr="00D92848">
              <w:rPr>
                <w:rFonts w:cs="Arial"/>
                <w:b/>
                <w:bCs/>
                <w:szCs w:val="20"/>
              </w:rPr>
              <w:t>Dispute:</w:t>
            </w:r>
          </w:p>
        </w:tc>
        <w:tc>
          <w:tcPr>
            <w:tcW w:w="6479" w:type="dxa"/>
          </w:tcPr>
          <w:p w14:paraId="3F276036" w14:textId="77777777" w:rsidR="0038155C" w:rsidRDefault="008461DD" w:rsidP="00380FB7">
            <w:pPr>
              <w:spacing w:line="360" w:lineRule="auto"/>
              <w:jc w:val="both"/>
              <w:rPr>
                <w:rFonts w:cs="Arial"/>
                <w:szCs w:val="20"/>
              </w:rPr>
            </w:pPr>
            <w:proofErr w:type="spellStart"/>
            <w:r w:rsidRPr="00380FB7">
              <w:rPr>
                <w:rFonts w:cs="Arial"/>
                <w:szCs w:val="20"/>
              </w:rPr>
              <w:t>Vasan</w:t>
            </w:r>
            <w:proofErr w:type="spellEnd"/>
            <w:r w:rsidRPr="00380FB7">
              <w:rPr>
                <w:rFonts w:cs="Arial"/>
                <w:szCs w:val="20"/>
              </w:rPr>
              <w:t xml:space="preserve"> had</w:t>
            </w:r>
            <w:r w:rsidR="0038155C" w:rsidRPr="00380FB7">
              <w:rPr>
                <w:rFonts w:cs="Arial"/>
                <w:szCs w:val="20"/>
              </w:rPr>
              <w:t xml:space="preserve"> taken a loan facility from GE Capital, amounting to INR 100 Crores, for financing medical equipment’s. The agreement had cross-default clause and cross-security inter-se all transactions (i.e. default under one agreement would be deemed to be a default under all agreements). 70 % payment outstanding had been returned and balance 30 % </w:t>
            </w:r>
            <w:proofErr w:type="spellStart"/>
            <w:r w:rsidR="0038155C" w:rsidRPr="00380FB7">
              <w:rPr>
                <w:rFonts w:cs="Arial"/>
                <w:szCs w:val="20"/>
              </w:rPr>
              <w:t>alongwith</w:t>
            </w:r>
            <w:proofErr w:type="spellEnd"/>
            <w:r w:rsidR="0038155C" w:rsidRPr="00380FB7">
              <w:rPr>
                <w:rFonts w:cs="Arial"/>
                <w:szCs w:val="20"/>
              </w:rPr>
              <w:t xml:space="preserve"> interest had been claimed by GE Capital and </w:t>
            </w:r>
            <w:r w:rsidRPr="00380FB7">
              <w:rPr>
                <w:rFonts w:cs="Arial"/>
                <w:szCs w:val="20"/>
              </w:rPr>
              <w:t xml:space="preserve">GE </w:t>
            </w:r>
            <w:r w:rsidR="0038155C" w:rsidRPr="00380FB7">
              <w:rPr>
                <w:rFonts w:cs="Arial"/>
                <w:szCs w:val="20"/>
              </w:rPr>
              <w:t>had brought out a claim under section 9, Arbitration and Conciliation Act, 1996.</w:t>
            </w:r>
          </w:p>
          <w:p w14:paraId="64A2D7C0" w14:textId="77777777" w:rsidR="003616A9" w:rsidRPr="003616A9" w:rsidRDefault="003616A9" w:rsidP="00380FB7">
            <w:pPr>
              <w:spacing w:line="360" w:lineRule="auto"/>
              <w:jc w:val="both"/>
              <w:rPr>
                <w:rFonts w:cs="Arial"/>
                <w:sz w:val="14"/>
                <w:szCs w:val="14"/>
              </w:rPr>
            </w:pPr>
          </w:p>
          <w:p w14:paraId="563BBC50" w14:textId="77777777" w:rsidR="0038155C" w:rsidRDefault="00B33A72" w:rsidP="00380FB7">
            <w:pPr>
              <w:spacing w:line="360" w:lineRule="auto"/>
              <w:jc w:val="both"/>
              <w:rPr>
                <w:rFonts w:cs="Arial"/>
                <w:szCs w:val="20"/>
              </w:rPr>
            </w:pPr>
            <w:hyperlink r:id="rId13" w:history="1">
              <w:r w:rsidR="003616A9">
                <w:rPr>
                  <w:rStyle w:val="Hyperlink"/>
                </w:rPr>
                <w:t>http://www.mylegaladvisor.in/vasan-health-care-pvt-ltd-vs-ge-capital-services-india-on-24-may-2016/</w:t>
              </w:r>
            </w:hyperlink>
          </w:p>
          <w:p w14:paraId="4CB4218D" w14:textId="77777777" w:rsidR="003616A9" w:rsidRPr="003616A9" w:rsidRDefault="00B33A72" w:rsidP="00380FB7">
            <w:pPr>
              <w:spacing w:line="360" w:lineRule="auto"/>
              <w:jc w:val="both"/>
              <w:rPr>
                <w:b/>
                <w:bCs/>
              </w:rPr>
            </w:pPr>
            <w:hyperlink r:id="rId14" w:history="1">
              <w:r w:rsidR="003616A9">
                <w:rPr>
                  <w:rStyle w:val="Hyperlink"/>
                </w:rPr>
                <w:t>https://zegal.in/judgement/vasan-health-care-pvt-ltd-vs-ge-capital-services-india-delhi-3935/</w:t>
              </w:r>
            </w:hyperlink>
          </w:p>
        </w:tc>
        <w:tc>
          <w:tcPr>
            <w:tcW w:w="750" w:type="dxa"/>
          </w:tcPr>
          <w:p w14:paraId="35780BEB" w14:textId="77777777" w:rsidR="0038155C" w:rsidRPr="00380FB7" w:rsidRDefault="0038155C" w:rsidP="00380FB7">
            <w:pPr>
              <w:spacing w:line="360" w:lineRule="auto"/>
              <w:jc w:val="both"/>
              <w:rPr>
                <w:rFonts w:cs="Arial"/>
                <w:szCs w:val="20"/>
              </w:rPr>
            </w:pPr>
          </w:p>
        </w:tc>
        <w:tc>
          <w:tcPr>
            <w:tcW w:w="821" w:type="dxa"/>
          </w:tcPr>
          <w:p w14:paraId="596E0D36" w14:textId="77777777" w:rsidR="0038155C" w:rsidRPr="00380FB7" w:rsidRDefault="0038155C" w:rsidP="00380FB7">
            <w:pPr>
              <w:spacing w:line="360" w:lineRule="auto"/>
              <w:jc w:val="both"/>
              <w:rPr>
                <w:rFonts w:cs="Arial"/>
                <w:szCs w:val="20"/>
              </w:rPr>
            </w:pPr>
          </w:p>
        </w:tc>
      </w:tr>
      <w:tr w:rsidR="0038155C" w:rsidRPr="00380FB7" w14:paraId="10DAC78C" w14:textId="77777777" w:rsidTr="00776AC7">
        <w:tc>
          <w:tcPr>
            <w:tcW w:w="1526" w:type="dxa"/>
          </w:tcPr>
          <w:p w14:paraId="3A8099A5" w14:textId="77777777" w:rsidR="0038155C" w:rsidRPr="00D92848" w:rsidRDefault="0038155C" w:rsidP="00380FB7">
            <w:pPr>
              <w:spacing w:line="360" w:lineRule="auto"/>
              <w:jc w:val="both"/>
              <w:rPr>
                <w:rFonts w:cs="Arial"/>
                <w:b/>
                <w:bCs/>
                <w:szCs w:val="20"/>
              </w:rPr>
            </w:pPr>
            <w:r w:rsidRPr="00D92848">
              <w:rPr>
                <w:rFonts w:cs="Arial"/>
                <w:b/>
                <w:bCs/>
                <w:szCs w:val="20"/>
              </w:rPr>
              <w:t>Contribution:</w:t>
            </w:r>
          </w:p>
        </w:tc>
        <w:tc>
          <w:tcPr>
            <w:tcW w:w="6479" w:type="dxa"/>
          </w:tcPr>
          <w:p w14:paraId="7293349E" w14:textId="77777777" w:rsidR="0038155C" w:rsidRPr="00380FB7" w:rsidRDefault="0038155C" w:rsidP="00380FB7">
            <w:pPr>
              <w:spacing w:line="360" w:lineRule="auto"/>
              <w:jc w:val="both"/>
              <w:rPr>
                <w:rFonts w:cs="Arial"/>
                <w:szCs w:val="20"/>
              </w:rPr>
            </w:pPr>
            <w:r w:rsidRPr="00380FB7">
              <w:rPr>
                <w:rFonts w:cs="Arial"/>
                <w:szCs w:val="20"/>
              </w:rPr>
              <w:t>Drafted revision petition and appeared as a briefing counsel in court hearing</w:t>
            </w:r>
            <w:r w:rsidR="008461DD" w:rsidRPr="00380FB7">
              <w:rPr>
                <w:rFonts w:cs="Arial"/>
                <w:szCs w:val="20"/>
              </w:rPr>
              <w:t>s</w:t>
            </w:r>
            <w:r w:rsidRPr="00380FB7">
              <w:rPr>
                <w:rFonts w:cs="Arial"/>
                <w:szCs w:val="20"/>
              </w:rPr>
              <w:t>.</w:t>
            </w:r>
          </w:p>
        </w:tc>
        <w:tc>
          <w:tcPr>
            <w:tcW w:w="750" w:type="dxa"/>
          </w:tcPr>
          <w:p w14:paraId="14567DE6" w14:textId="77777777" w:rsidR="0038155C" w:rsidRPr="00380FB7" w:rsidRDefault="0038155C" w:rsidP="00380FB7">
            <w:pPr>
              <w:spacing w:line="360" w:lineRule="auto"/>
              <w:jc w:val="both"/>
              <w:rPr>
                <w:rFonts w:cs="Arial"/>
                <w:szCs w:val="20"/>
              </w:rPr>
            </w:pPr>
          </w:p>
        </w:tc>
        <w:tc>
          <w:tcPr>
            <w:tcW w:w="821" w:type="dxa"/>
          </w:tcPr>
          <w:p w14:paraId="552894A1" w14:textId="77777777" w:rsidR="0038155C" w:rsidRPr="00380FB7" w:rsidRDefault="0038155C" w:rsidP="00380FB7">
            <w:pPr>
              <w:spacing w:line="360" w:lineRule="auto"/>
              <w:jc w:val="both"/>
              <w:rPr>
                <w:rFonts w:cs="Arial"/>
                <w:szCs w:val="20"/>
              </w:rPr>
            </w:pPr>
          </w:p>
        </w:tc>
      </w:tr>
      <w:tr w:rsidR="0038155C" w:rsidRPr="00380FB7" w14:paraId="15DDFE6A" w14:textId="77777777" w:rsidTr="00776AC7">
        <w:tc>
          <w:tcPr>
            <w:tcW w:w="1526" w:type="dxa"/>
          </w:tcPr>
          <w:p w14:paraId="3425FE48" w14:textId="77777777" w:rsidR="0038155C" w:rsidRPr="00380FB7" w:rsidRDefault="0038155C" w:rsidP="00380FB7">
            <w:pPr>
              <w:spacing w:line="360" w:lineRule="auto"/>
              <w:jc w:val="both"/>
              <w:rPr>
                <w:rFonts w:cs="Arial"/>
                <w:szCs w:val="20"/>
              </w:rPr>
            </w:pPr>
          </w:p>
        </w:tc>
        <w:tc>
          <w:tcPr>
            <w:tcW w:w="6479" w:type="dxa"/>
          </w:tcPr>
          <w:p w14:paraId="3098E161" w14:textId="77777777" w:rsidR="0038155C" w:rsidRPr="00DF275E" w:rsidRDefault="0038155C" w:rsidP="00380FB7">
            <w:pPr>
              <w:spacing w:line="360" w:lineRule="auto"/>
              <w:jc w:val="both"/>
              <w:rPr>
                <w:rFonts w:cs="Arial"/>
                <w:sz w:val="36"/>
                <w:szCs w:val="36"/>
              </w:rPr>
            </w:pPr>
          </w:p>
        </w:tc>
        <w:tc>
          <w:tcPr>
            <w:tcW w:w="750" w:type="dxa"/>
          </w:tcPr>
          <w:p w14:paraId="740B1C2E" w14:textId="77777777" w:rsidR="0038155C" w:rsidRPr="00380FB7" w:rsidRDefault="0038155C" w:rsidP="00380FB7">
            <w:pPr>
              <w:spacing w:line="360" w:lineRule="auto"/>
              <w:jc w:val="both"/>
              <w:rPr>
                <w:rFonts w:cs="Arial"/>
                <w:szCs w:val="20"/>
              </w:rPr>
            </w:pPr>
          </w:p>
        </w:tc>
        <w:tc>
          <w:tcPr>
            <w:tcW w:w="821" w:type="dxa"/>
          </w:tcPr>
          <w:p w14:paraId="6944F7A9" w14:textId="77777777" w:rsidR="0038155C" w:rsidRPr="00380FB7" w:rsidRDefault="0038155C" w:rsidP="00380FB7">
            <w:pPr>
              <w:spacing w:line="360" w:lineRule="auto"/>
              <w:jc w:val="both"/>
              <w:rPr>
                <w:rFonts w:cs="Arial"/>
                <w:szCs w:val="20"/>
              </w:rPr>
            </w:pPr>
          </w:p>
        </w:tc>
      </w:tr>
      <w:tr w:rsidR="0038155C" w:rsidRPr="00380FB7" w14:paraId="5F152D12" w14:textId="77777777" w:rsidTr="00776AC7">
        <w:tc>
          <w:tcPr>
            <w:tcW w:w="1526" w:type="dxa"/>
          </w:tcPr>
          <w:p w14:paraId="0075F131" w14:textId="77777777" w:rsidR="0038155C" w:rsidRPr="003616A9" w:rsidRDefault="0038155C" w:rsidP="00380FB7">
            <w:pPr>
              <w:spacing w:line="360" w:lineRule="auto"/>
              <w:jc w:val="both"/>
              <w:rPr>
                <w:rFonts w:cs="Arial"/>
                <w:b/>
                <w:bCs/>
                <w:szCs w:val="20"/>
              </w:rPr>
            </w:pPr>
            <w:r w:rsidRPr="003616A9">
              <w:rPr>
                <w:rFonts w:cs="Arial"/>
                <w:b/>
                <w:bCs/>
                <w:szCs w:val="20"/>
              </w:rPr>
              <w:t>7.</w:t>
            </w:r>
          </w:p>
        </w:tc>
        <w:tc>
          <w:tcPr>
            <w:tcW w:w="6479" w:type="dxa"/>
          </w:tcPr>
          <w:p w14:paraId="47B29F9F" w14:textId="77777777" w:rsidR="0038155C" w:rsidRPr="003616A9" w:rsidRDefault="0038155C" w:rsidP="00380FB7">
            <w:pPr>
              <w:spacing w:line="360" w:lineRule="auto"/>
              <w:jc w:val="both"/>
              <w:rPr>
                <w:rFonts w:cs="Arial"/>
                <w:b/>
                <w:bCs/>
                <w:szCs w:val="20"/>
              </w:rPr>
            </w:pPr>
            <w:r w:rsidRPr="003616A9">
              <w:rPr>
                <w:rFonts w:cs="Arial"/>
                <w:b/>
                <w:bCs/>
                <w:szCs w:val="20"/>
              </w:rPr>
              <w:t xml:space="preserve">Kuldip Singh v. </w:t>
            </w:r>
            <w:proofErr w:type="spellStart"/>
            <w:r w:rsidRPr="003616A9">
              <w:rPr>
                <w:rFonts w:cs="Arial"/>
                <w:b/>
                <w:bCs/>
                <w:szCs w:val="20"/>
              </w:rPr>
              <w:t>Banarsee</w:t>
            </w:r>
            <w:proofErr w:type="spellEnd"/>
            <w:r w:rsidRPr="003616A9">
              <w:rPr>
                <w:rFonts w:cs="Arial"/>
                <w:b/>
                <w:bCs/>
                <w:szCs w:val="20"/>
              </w:rPr>
              <w:t xml:space="preserve"> Das</w:t>
            </w:r>
            <w:r w:rsidR="003616A9">
              <w:rPr>
                <w:rFonts w:cs="Arial"/>
                <w:b/>
                <w:bCs/>
                <w:szCs w:val="20"/>
              </w:rPr>
              <w:t xml:space="preserve"> &amp; </w:t>
            </w:r>
            <w:proofErr w:type="spellStart"/>
            <w:r w:rsidR="003616A9">
              <w:rPr>
                <w:rFonts w:cs="Arial"/>
                <w:b/>
                <w:bCs/>
                <w:szCs w:val="20"/>
              </w:rPr>
              <w:t>Ors</w:t>
            </w:r>
            <w:proofErr w:type="spellEnd"/>
            <w:r w:rsidR="003616A9">
              <w:rPr>
                <w:rFonts w:cs="Arial"/>
                <w:b/>
                <w:bCs/>
                <w:szCs w:val="20"/>
              </w:rPr>
              <w:t>.</w:t>
            </w:r>
            <w:r w:rsidRPr="003616A9">
              <w:rPr>
                <w:rFonts w:cs="Arial"/>
                <w:b/>
                <w:bCs/>
                <w:szCs w:val="20"/>
              </w:rPr>
              <w:t xml:space="preserve"> (execution petition)</w:t>
            </w:r>
          </w:p>
        </w:tc>
        <w:tc>
          <w:tcPr>
            <w:tcW w:w="750" w:type="dxa"/>
          </w:tcPr>
          <w:p w14:paraId="2AA260CB" w14:textId="77777777" w:rsidR="0038155C" w:rsidRPr="00380FB7" w:rsidRDefault="00F97667" w:rsidP="00380FB7">
            <w:pPr>
              <w:spacing w:line="360" w:lineRule="auto"/>
              <w:jc w:val="both"/>
              <w:rPr>
                <w:rFonts w:cs="Arial"/>
                <w:szCs w:val="20"/>
              </w:rPr>
            </w:pPr>
            <w:r w:rsidRPr="00380FB7">
              <w:rPr>
                <w:rFonts w:cs="Arial"/>
                <w:szCs w:val="20"/>
              </w:rPr>
              <w:t>2015</w:t>
            </w:r>
          </w:p>
        </w:tc>
        <w:tc>
          <w:tcPr>
            <w:tcW w:w="821" w:type="dxa"/>
          </w:tcPr>
          <w:p w14:paraId="32681C5F" w14:textId="77777777" w:rsidR="0038155C" w:rsidRPr="00380FB7" w:rsidRDefault="0038155C" w:rsidP="00380FB7">
            <w:pPr>
              <w:spacing w:line="360" w:lineRule="auto"/>
              <w:jc w:val="both"/>
              <w:rPr>
                <w:rFonts w:cs="Arial"/>
                <w:szCs w:val="20"/>
              </w:rPr>
            </w:pPr>
            <w:r w:rsidRPr="00380FB7">
              <w:rPr>
                <w:rFonts w:cs="Arial"/>
                <w:szCs w:val="20"/>
              </w:rPr>
              <w:t>Delhi High Court</w:t>
            </w:r>
          </w:p>
        </w:tc>
      </w:tr>
      <w:tr w:rsidR="0038155C" w:rsidRPr="00380FB7" w14:paraId="227E40E6" w14:textId="77777777" w:rsidTr="00776AC7">
        <w:tc>
          <w:tcPr>
            <w:tcW w:w="1526" w:type="dxa"/>
          </w:tcPr>
          <w:p w14:paraId="4A6EED18" w14:textId="77777777" w:rsidR="0038155C" w:rsidRPr="00D92848" w:rsidRDefault="0038155C" w:rsidP="00380FB7">
            <w:pPr>
              <w:spacing w:line="360" w:lineRule="auto"/>
              <w:jc w:val="both"/>
              <w:rPr>
                <w:rFonts w:cs="Arial"/>
                <w:b/>
                <w:bCs/>
                <w:szCs w:val="20"/>
              </w:rPr>
            </w:pPr>
            <w:r w:rsidRPr="00D92848">
              <w:rPr>
                <w:rFonts w:cs="Arial"/>
                <w:b/>
                <w:bCs/>
                <w:szCs w:val="20"/>
              </w:rPr>
              <w:t>Client:</w:t>
            </w:r>
          </w:p>
        </w:tc>
        <w:tc>
          <w:tcPr>
            <w:tcW w:w="6479" w:type="dxa"/>
          </w:tcPr>
          <w:p w14:paraId="1C8A9E98" w14:textId="77777777" w:rsidR="0038155C" w:rsidRPr="00380FB7" w:rsidRDefault="0038155C" w:rsidP="00380FB7">
            <w:pPr>
              <w:spacing w:line="360" w:lineRule="auto"/>
              <w:jc w:val="both"/>
              <w:rPr>
                <w:rFonts w:cs="Arial"/>
                <w:szCs w:val="20"/>
              </w:rPr>
            </w:pPr>
            <w:r w:rsidRPr="00380FB7">
              <w:rPr>
                <w:rFonts w:cs="Arial"/>
                <w:szCs w:val="20"/>
              </w:rPr>
              <w:t>Legal Heir to Kuldip Singh (Smt. Dipti Bansal)</w:t>
            </w:r>
          </w:p>
        </w:tc>
        <w:tc>
          <w:tcPr>
            <w:tcW w:w="750" w:type="dxa"/>
          </w:tcPr>
          <w:p w14:paraId="0CF2DDC7" w14:textId="77777777" w:rsidR="0038155C" w:rsidRPr="00380FB7" w:rsidRDefault="0038155C" w:rsidP="00380FB7">
            <w:pPr>
              <w:spacing w:line="360" w:lineRule="auto"/>
              <w:jc w:val="both"/>
              <w:rPr>
                <w:rFonts w:cs="Arial"/>
                <w:szCs w:val="20"/>
              </w:rPr>
            </w:pPr>
          </w:p>
        </w:tc>
        <w:tc>
          <w:tcPr>
            <w:tcW w:w="821" w:type="dxa"/>
          </w:tcPr>
          <w:p w14:paraId="5C32C361" w14:textId="77777777" w:rsidR="0038155C" w:rsidRPr="00380FB7" w:rsidRDefault="0038155C" w:rsidP="00380FB7">
            <w:pPr>
              <w:spacing w:line="360" w:lineRule="auto"/>
              <w:jc w:val="both"/>
              <w:rPr>
                <w:rFonts w:cs="Arial"/>
                <w:szCs w:val="20"/>
              </w:rPr>
            </w:pPr>
          </w:p>
        </w:tc>
      </w:tr>
      <w:tr w:rsidR="0038155C" w:rsidRPr="00380FB7" w14:paraId="48D03202" w14:textId="77777777" w:rsidTr="00776AC7">
        <w:tc>
          <w:tcPr>
            <w:tcW w:w="1526" w:type="dxa"/>
          </w:tcPr>
          <w:p w14:paraId="608C772B" w14:textId="77777777" w:rsidR="0038155C" w:rsidRPr="00D92848" w:rsidRDefault="0038155C" w:rsidP="00380FB7">
            <w:pPr>
              <w:spacing w:line="360" w:lineRule="auto"/>
              <w:jc w:val="both"/>
              <w:rPr>
                <w:rFonts w:cs="Arial"/>
                <w:b/>
                <w:bCs/>
                <w:szCs w:val="20"/>
              </w:rPr>
            </w:pPr>
            <w:r w:rsidRPr="00D92848">
              <w:rPr>
                <w:rFonts w:cs="Arial"/>
                <w:b/>
                <w:bCs/>
                <w:szCs w:val="20"/>
              </w:rPr>
              <w:t>Dispute:</w:t>
            </w:r>
          </w:p>
        </w:tc>
        <w:tc>
          <w:tcPr>
            <w:tcW w:w="6479" w:type="dxa"/>
          </w:tcPr>
          <w:p w14:paraId="07C48EA2" w14:textId="77777777" w:rsidR="0038155C" w:rsidRPr="00380FB7" w:rsidRDefault="0038155C" w:rsidP="00380FB7">
            <w:pPr>
              <w:spacing w:line="360" w:lineRule="auto"/>
              <w:jc w:val="both"/>
              <w:rPr>
                <w:rFonts w:cs="Arial"/>
                <w:szCs w:val="20"/>
              </w:rPr>
            </w:pPr>
            <w:r w:rsidRPr="00380FB7">
              <w:rPr>
                <w:rFonts w:cs="Arial"/>
                <w:szCs w:val="20"/>
              </w:rPr>
              <w:t>Parties entered into an Agreement to Sell, in 1980 and a fraction of the payment amount was paid and the balance amount was to be paid at the time of entering the sale deed. Thereafter, before proceeding to enter the sale deed as planned other legal heirs to the property sta</w:t>
            </w:r>
            <w:r w:rsidR="008461DD" w:rsidRPr="00380FB7">
              <w:rPr>
                <w:rFonts w:cs="Arial"/>
                <w:szCs w:val="20"/>
              </w:rPr>
              <w:t>r</w:t>
            </w:r>
            <w:r w:rsidRPr="00380FB7">
              <w:rPr>
                <w:rFonts w:cs="Arial"/>
                <w:szCs w:val="20"/>
              </w:rPr>
              <w:t>ted claiming their right over such property. This was an appeal against the execution petition presented by the Decree Holder.</w:t>
            </w:r>
          </w:p>
        </w:tc>
        <w:tc>
          <w:tcPr>
            <w:tcW w:w="750" w:type="dxa"/>
          </w:tcPr>
          <w:p w14:paraId="1AA08072" w14:textId="77777777" w:rsidR="0038155C" w:rsidRPr="00380FB7" w:rsidRDefault="0038155C" w:rsidP="00380FB7">
            <w:pPr>
              <w:spacing w:line="360" w:lineRule="auto"/>
              <w:jc w:val="both"/>
              <w:rPr>
                <w:rFonts w:cs="Arial"/>
                <w:szCs w:val="20"/>
              </w:rPr>
            </w:pPr>
          </w:p>
        </w:tc>
        <w:tc>
          <w:tcPr>
            <w:tcW w:w="821" w:type="dxa"/>
          </w:tcPr>
          <w:p w14:paraId="1A6C539B" w14:textId="77777777" w:rsidR="0038155C" w:rsidRPr="00380FB7" w:rsidRDefault="0038155C" w:rsidP="00380FB7">
            <w:pPr>
              <w:spacing w:line="360" w:lineRule="auto"/>
              <w:jc w:val="both"/>
              <w:rPr>
                <w:rFonts w:cs="Arial"/>
                <w:szCs w:val="20"/>
              </w:rPr>
            </w:pPr>
          </w:p>
        </w:tc>
      </w:tr>
      <w:tr w:rsidR="0038155C" w:rsidRPr="00380FB7" w14:paraId="78F1267C" w14:textId="77777777" w:rsidTr="00776AC7">
        <w:tc>
          <w:tcPr>
            <w:tcW w:w="1526" w:type="dxa"/>
          </w:tcPr>
          <w:p w14:paraId="761B4240" w14:textId="77777777" w:rsidR="0038155C" w:rsidRPr="00D92848" w:rsidRDefault="0038155C" w:rsidP="00380FB7">
            <w:pPr>
              <w:spacing w:line="360" w:lineRule="auto"/>
              <w:jc w:val="both"/>
              <w:rPr>
                <w:rFonts w:cs="Arial"/>
                <w:b/>
                <w:bCs/>
                <w:szCs w:val="20"/>
              </w:rPr>
            </w:pPr>
            <w:r w:rsidRPr="00D92848">
              <w:rPr>
                <w:rFonts w:cs="Arial"/>
                <w:b/>
                <w:bCs/>
                <w:szCs w:val="20"/>
              </w:rPr>
              <w:t>Contribution:</w:t>
            </w:r>
          </w:p>
        </w:tc>
        <w:tc>
          <w:tcPr>
            <w:tcW w:w="6479" w:type="dxa"/>
          </w:tcPr>
          <w:p w14:paraId="0EC9950D" w14:textId="77777777" w:rsidR="0038155C" w:rsidRPr="00380FB7" w:rsidRDefault="008461DD" w:rsidP="00380FB7">
            <w:pPr>
              <w:spacing w:line="360" w:lineRule="auto"/>
              <w:jc w:val="both"/>
              <w:rPr>
                <w:rFonts w:cs="Arial"/>
                <w:szCs w:val="20"/>
              </w:rPr>
            </w:pPr>
            <w:r w:rsidRPr="00380FB7">
              <w:rPr>
                <w:rFonts w:cs="Arial"/>
                <w:szCs w:val="20"/>
              </w:rPr>
              <w:t>D</w:t>
            </w:r>
            <w:r w:rsidR="0038155C" w:rsidRPr="00380FB7">
              <w:rPr>
                <w:rFonts w:cs="Arial"/>
                <w:szCs w:val="20"/>
              </w:rPr>
              <w:t>rafted appeal against execution petit</w:t>
            </w:r>
            <w:r w:rsidRPr="00380FB7">
              <w:rPr>
                <w:rFonts w:cs="Arial"/>
                <w:szCs w:val="20"/>
              </w:rPr>
              <w:t xml:space="preserve">ion, briefed senior counsel, </w:t>
            </w:r>
            <w:r w:rsidR="0038155C" w:rsidRPr="00380FB7">
              <w:rPr>
                <w:rFonts w:cs="Arial"/>
                <w:szCs w:val="20"/>
              </w:rPr>
              <w:t>appeared during court hearings and prepared written arguments.</w:t>
            </w:r>
          </w:p>
        </w:tc>
        <w:tc>
          <w:tcPr>
            <w:tcW w:w="750" w:type="dxa"/>
          </w:tcPr>
          <w:p w14:paraId="6667DAAD" w14:textId="77777777" w:rsidR="0038155C" w:rsidRPr="00380FB7" w:rsidRDefault="0038155C" w:rsidP="00380FB7">
            <w:pPr>
              <w:spacing w:line="360" w:lineRule="auto"/>
              <w:jc w:val="both"/>
              <w:rPr>
                <w:rFonts w:cs="Arial"/>
                <w:szCs w:val="20"/>
              </w:rPr>
            </w:pPr>
          </w:p>
        </w:tc>
        <w:tc>
          <w:tcPr>
            <w:tcW w:w="821" w:type="dxa"/>
          </w:tcPr>
          <w:p w14:paraId="393D1F93" w14:textId="77777777" w:rsidR="0038155C" w:rsidRPr="00380FB7" w:rsidRDefault="0038155C" w:rsidP="00380FB7">
            <w:pPr>
              <w:spacing w:line="360" w:lineRule="auto"/>
              <w:jc w:val="both"/>
              <w:rPr>
                <w:rFonts w:cs="Arial"/>
                <w:szCs w:val="20"/>
              </w:rPr>
            </w:pPr>
          </w:p>
        </w:tc>
      </w:tr>
      <w:tr w:rsidR="0038155C" w:rsidRPr="00380FB7" w14:paraId="6E034AB6" w14:textId="77777777" w:rsidTr="00776AC7">
        <w:trPr>
          <w:trHeight w:val="387"/>
        </w:trPr>
        <w:tc>
          <w:tcPr>
            <w:tcW w:w="1526" w:type="dxa"/>
          </w:tcPr>
          <w:p w14:paraId="565E6C51" w14:textId="77777777" w:rsidR="0038155C" w:rsidRPr="00380FB7" w:rsidRDefault="0038155C" w:rsidP="00380FB7">
            <w:pPr>
              <w:spacing w:line="360" w:lineRule="auto"/>
              <w:jc w:val="both"/>
              <w:rPr>
                <w:rFonts w:cs="Arial"/>
                <w:szCs w:val="20"/>
              </w:rPr>
            </w:pPr>
          </w:p>
        </w:tc>
        <w:tc>
          <w:tcPr>
            <w:tcW w:w="6479" w:type="dxa"/>
          </w:tcPr>
          <w:p w14:paraId="7F6E3045" w14:textId="77777777" w:rsidR="0038155C" w:rsidRPr="00DF275E" w:rsidRDefault="0038155C" w:rsidP="00380FB7">
            <w:pPr>
              <w:spacing w:line="360" w:lineRule="auto"/>
              <w:jc w:val="both"/>
              <w:rPr>
                <w:rFonts w:cs="Arial"/>
                <w:sz w:val="10"/>
                <w:szCs w:val="10"/>
              </w:rPr>
            </w:pPr>
          </w:p>
          <w:p w14:paraId="413EC6E5" w14:textId="77777777" w:rsidR="00DF275E" w:rsidRPr="00527E59" w:rsidRDefault="00DF275E" w:rsidP="00380FB7">
            <w:pPr>
              <w:spacing w:line="360" w:lineRule="auto"/>
              <w:jc w:val="both"/>
              <w:rPr>
                <w:rFonts w:cs="Arial"/>
                <w:sz w:val="28"/>
                <w:szCs w:val="28"/>
              </w:rPr>
            </w:pPr>
          </w:p>
        </w:tc>
        <w:tc>
          <w:tcPr>
            <w:tcW w:w="750" w:type="dxa"/>
          </w:tcPr>
          <w:p w14:paraId="20611489" w14:textId="77777777" w:rsidR="0038155C" w:rsidRPr="00380FB7" w:rsidRDefault="0038155C" w:rsidP="00380FB7">
            <w:pPr>
              <w:spacing w:line="360" w:lineRule="auto"/>
              <w:jc w:val="both"/>
              <w:rPr>
                <w:rFonts w:cs="Arial"/>
                <w:szCs w:val="20"/>
              </w:rPr>
            </w:pPr>
          </w:p>
        </w:tc>
        <w:tc>
          <w:tcPr>
            <w:tcW w:w="821" w:type="dxa"/>
          </w:tcPr>
          <w:p w14:paraId="475DA156" w14:textId="77777777" w:rsidR="0038155C" w:rsidRPr="00380FB7" w:rsidRDefault="0038155C" w:rsidP="00380FB7">
            <w:pPr>
              <w:spacing w:line="360" w:lineRule="auto"/>
              <w:jc w:val="both"/>
              <w:rPr>
                <w:rFonts w:cs="Arial"/>
                <w:szCs w:val="20"/>
              </w:rPr>
            </w:pPr>
          </w:p>
        </w:tc>
      </w:tr>
      <w:tr w:rsidR="0038155C" w:rsidRPr="00380FB7" w14:paraId="2CF9EB6B" w14:textId="77777777" w:rsidTr="00776AC7">
        <w:tc>
          <w:tcPr>
            <w:tcW w:w="1526" w:type="dxa"/>
          </w:tcPr>
          <w:p w14:paraId="0F562C98" w14:textId="77777777" w:rsidR="0038155C" w:rsidRPr="00DF275E" w:rsidRDefault="0038155C" w:rsidP="00380FB7">
            <w:pPr>
              <w:spacing w:line="360" w:lineRule="auto"/>
              <w:jc w:val="both"/>
              <w:rPr>
                <w:rFonts w:cs="Arial"/>
                <w:b/>
                <w:bCs/>
                <w:szCs w:val="20"/>
              </w:rPr>
            </w:pPr>
            <w:r w:rsidRPr="00DF275E">
              <w:rPr>
                <w:rFonts w:cs="Arial"/>
                <w:b/>
                <w:bCs/>
                <w:szCs w:val="20"/>
              </w:rPr>
              <w:lastRenderedPageBreak/>
              <w:t>8.</w:t>
            </w:r>
          </w:p>
        </w:tc>
        <w:tc>
          <w:tcPr>
            <w:tcW w:w="6479" w:type="dxa"/>
          </w:tcPr>
          <w:p w14:paraId="77F97C16" w14:textId="77777777" w:rsidR="0038155C" w:rsidRPr="003616A9" w:rsidRDefault="0038155C" w:rsidP="00380FB7">
            <w:pPr>
              <w:spacing w:line="360" w:lineRule="auto"/>
              <w:jc w:val="both"/>
              <w:rPr>
                <w:rFonts w:cs="Arial"/>
                <w:b/>
                <w:bCs/>
                <w:szCs w:val="20"/>
              </w:rPr>
            </w:pPr>
            <w:r w:rsidRPr="003616A9">
              <w:rPr>
                <w:rFonts w:cs="Arial"/>
                <w:b/>
                <w:bCs/>
                <w:szCs w:val="20"/>
              </w:rPr>
              <w:t xml:space="preserve">M/s Sunshine India </w:t>
            </w:r>
            <w:proofErr w:type="spellStart"/>
            <w:r w:rsidRPr="003616A9">
              <w:rPr>
                <w:rFonts w:cs="Arial"/>
                <w:b/>
                <w:bCs/>
                <w:szCs w:val="20"/>
              </w:rPr>
              <w:t>Pvt.</w:t>
            </w:r>
            <w:proofErr w:type="spellEnd"/>
            <w:r w:rsidRPr="003616A9">
              <w:rPr>
                <w:rFonts w:cs="Arial"/>
                <w:b/>
                <w:bCs/>
                <w:szCs w:val="20"/>
              </w:rPr>
              <w:t xml:space="preserve"> Ltd. v. Bhai Manjit Singh (HUF) &amp;</w:t>
            </w:r>
            <w:r w:rsidR="00D92848" w:rsidRPr="003616A9">
              <w:rPr>
                <w:rFonts w:cs="Arial"/>
                <w:b/>
                <w:bCs/>
                <w:szCs w:val="20"/>
              </w:rPr>
              <w:t xml:space="preserve"> </w:t>
            </w:r>
            <w:proofErr w:type="spellStart"/>
            <w:r w:rsidRPr="003616A9">
              <w:rPr>
                <w:rFonts w:cs="Arial"/>
                <w:b/>
                <w:bCs/>
                <w:szCs w:val="20"/>
              </w:rPr>
              <w:t>Ors</w:t>
            </w:r>
            <w:proofErr w:type="spellEnd"/>
            <w:r w:rsidRPr="003616A9">
              <w:rPr>
                <w:rFonts w:cs="Arial"/>
                <w:b/>
                <w:bCs/>
                <w:szCs w:val="20"/>
              </w:rPr>
              <w:t>. [C.S. (OS) No.2501/2011]</w:t>
            </w:r>
          </w:p>
        </w:tc>
        <w:tc>
          <w:tcPr>
            <w:tcW w:w="750" w:type="dxa"/>
          </w:tcPr>
          <w:p w14:paraId="391A5306" w14:textId="77777777" w:rsidR="0038155C" w:rsidRPr="00380FB7" w:rsidRDefault="008461DD" w:rsidP="00380FB7">
            <w:pPr>
              <w:spacing w:line="360" w:lineRule="auto"/>
              <w:jc w:val="both"/>
              <w:rPr>
                <w:rFonts w:cs="Arial"/>
                <w:szCs w:val="20"/>
              </w:rPr>
            </w:pPr>
            <w:r w:rsidRPr="00380FB7">
              <w:rPr>
                <w:rFonts w:cs="Arial"/>
                <w:szCs w:val="20"/>
              </w:rPr>
              <w:t>2016</w:t>
            </w:r>
          </w:p>
        </w:tc>
        <w:tc>
          <w:tcPr>
            <w:tcW w:w="821" w:type="dxa"/>
          </w:tcPr>
          <w:p w14:paraId="41EFF0E9" w14:textId="77777777" w:rsidR="0038155C" w:rsidRPr="00380FB7" w:rsidRDefault="008461DD" w:rsidP="00380FB7">
            <w:pPr>
              <w:spacing w:line="360" w:lineRule="auto"/>
              <w:jc w:val="both"/>
              <w:rPr>
                <w:rFonts w:cs="Arial"/>
                <w:szCs w:val="20"/>
              </w:rPr>
            </w:pPr>
            <w:r w:rsidRPr="00380FB7">
              <w:rPr>
                <w:rFonts w:cs="Arial"/>
                <w:szCs w:val="20"/>
              </w:rPr>
              <w:t>Delhi High Court</w:t>
            </w:r>
          </w:p>
        </w:tc>
      </w:tr>
      <w:tr w:rsidR="0038155C" w:rsidRPr="00380FB7" w14:paraId="0040BC20" w14:textId="77777777" w:rsidTr="00776AC7">
        <w:tc>
          <w:tcPr>
            <w:tcW w:w="1526" w:type="dxa"/>
          </w:tcPr>
          <w:p w14:paraId="0AC93A5F" w14:textId="77777777" w:rsidR="0038155C" w:rsidRPr="00D92848" w:rsidRDefault="0038155C" w:rsidP="00380FB7">
            <w:pPr>
              <w:spacing w:line="360" w:lineRule="auto"/>
              <w:jc w:val="both"/>
              <w:rPr>
                <w:rFonts w:cs="Arial"/>
                <w:b/>
                <w:bCs/>
                <w:szCs w:val="20"/>
              </w:rPr>
            </w:pPr>
            <w:r w:rsidRPr="00D92848">
              <w:rPr>
                <w:rFonts w:cs="Arial"/>
                <w:b/>
                <w:bCs/>
                <w:szCs w:val="20"/>
              </w:rPr>
              <w:t>Client:</w:t>
            </w:r>
          </w:p>
        </w:tc>
        <w:tc>
          <w:tcPr>
            <w:tcW w:w="6479" w:type="dxa"/>
          </w:tcPr>
          <w:p w14:paraId="64D10176" w14:textId="77777777" w:rsidR="0038155C" w:rsidRPr="00380FB7" w:rsidRDefault="0038155C" w:rsidP="00380FB7">
            <w:pPr>
              <w:spacing w:line="360" w:lineRule="auto"/>
              <w:jc w:val="both"/>
              <w:rPr>
                <w:rFonts w:cs="Arial"/>
                <w:szCs w:val="20"/>
              </w:rPr>
            </w:pPr>
            <w:r w:rsidRPr="00380FB7">
              <w:rPr>
                <w:rFonts w:cs="Arial"/>
                <w:szCs w:val="20"/>
              </w:rPr>
              <w:t xml:space="preserve">Bhai Manjit </w:t>
            </w:r>
            <w:r w:rsidR="00D92848" w:rsidRPr="00380FB7">
              <w:rPr>
                <w:rFonts w:cs="Arial"/>
                <w:szCs w:val="20"/>
              </w:rPr>
              <w:t>Singh (</w:t>
            </w:r>
            <w:r w:rsidRPr="00380FB7">
              <w:rPr>
                <w:rFonts w:cs="Arial"/>
                <w:szCs w:val="20"/>
              </w:rPr>
              <w:t>HUF)</w:t>
            </w:r>
          </w:p>
        </w:tc>
        <w:tc>
          <w:tcPr>
            <w:tcW w:w="750" w:type="dxa"/>
          </w:tcPr>
          <w:p w14:paraId="4131F97D" w14:textId="77777777" w:rsidR="0038155C" w:rsidRPr="00380FB7" w:rsidRDefault="0038155C" w:rsidP="00380FB7">
            <w:pPr>
              <w:spacing w:line="360" w:lineRule="auto"/>
              <w:jc w:val="both"/>
              <w:rPr>
                <w:rFonts w:cs="Arial"/>
                <w:szCs w:val="20"/>
              </w:rPr>
            </w:pPr>
          </w:p>
        </w:tc>
        <w:tc>
          <w:tcPr>
            <w:tcW w:w="821" w:type="dxa"/>
          </w:tcPr>
          <w:p w14:paraId="353D0049" w14:textId="77777777" w:rsidR="0038155C" w:rsidRPr="00380FB7" w:rsidRDefault="0038155C" w:rsidP="00380FB7">
            <w:pPr>
              <w:spacing w:line="360" w:lineRule="auto"/>
              <w:jc w:val="both"/>
              <w:rPr>
                <w:rFonts w:cs="Arial"/>
                <w:szCs w:val="20"/>
              </w:rPr>
            </w:pPr>
          </w:p>
        </w:tc>
      </w:tr>
      <w:tr w:rsidR="0038155C" w:rsidRPr="00380FB7" w14:paraId="0AB25A6A" w14:textId="77777777" w:rsidTr="00776AC7">
        <w:tc>
          <w:tcPr>
            <w:tcW w:w="1526" w:type="dxa"/>
          </w:tcPr>
          <w:p w14:paraId="4E7DD5AA" w14:textId="77777777" w:rsidR="0038155C" w:rsidRPr="00D92848" w:rsidRDefault="0038155C" w:rsidP="00380FB7">
            <w:pPr>
              <w:spacing w:line="360" w:lineRule="auto"/>
              <w:jc w:val="both"/>
              <w:rPr>
                <w:rFonts w:cs="Arial"/>
                <w:b/>
                <w:bCs/>
                <w:szCs w:val="20"/>
              </w:rPr>
            </w:pPr>
            <w:r w:rsidRPr="00D92848">
              <w:rPr>
                <w:rFonts w:cs="Arial"/>
                <w:b/>
                <w:bCs/>
                <w:szCs w:val="20"/>
              </w:rPr>
              <w:t>Dispute:</w:t>
            </w:r>
          </w:p>
        </w:tc>
        <w:tc>
          <w:tcPr>
            <w:tcW w:w="6479" w:type="dxa"/>
          </w:tcPr>
          <w:p w14:paraId="4C7AC3E2" w14:textId="77777777" w:rsidR="0038155C" w:rsidRDefault="00750891" w:rsidP="00380FB7">
            <w:pPr>
              <w:spacing w:line="360" w:lineRule="auto"/>
              <w:jc w:val="both"/>
              <w:rPr>
                <w:rFonts w:cs="Arial"/>
                <w:szCs w:val="20"/>
              </w:rPr>
            </w:pPr>
            <w:r w:rsidRPr="00380FB7">
              <w:rPr>
                <w:rFonts w:cs="Arial"/>
                <w:szCs w:val="20"/>
              </w:rPr>
              <w:t>The case concerned</w:t>
            </w:r>
            <w:r w:rsidR="0038155C" w:rsidRPr="00380FB7">
              <w:rPr>
                <w:rFonts w:cs="Arial"/>
                <w:szCs w:val="20"/>
              </w:rPr>
              <w:t xml:space="preserve"> an interim application filed by the Plaintiff for obtaining permit to raise construction on the suit property (in possession) pending decision in the suit for specific performance seeking performance of Agreement to Sell.</w:t>
            </w:r>
          </w:p>
          <w:p w14:paraId="1CB99743" w14:textId="77777777" w:rsidR="00D92848" w:rsidRPr="00D92848" w:rsidRDefault="00D92848" w:rsidP="00380FB7">
            <w:pPr>
              <w:spacing w:line="360" w:lineRule="auto"/>
              <w:jc w:val="both"/>
              <w:rPr>
                <w:rFonts w:cs="Arial"/>
                <w:sz w:val="14"/>
                <w:szCs w:val="14"/>
              </w:rPr>
            </w:pPr>
          </w:p>
          <w:p w14:paraId="16EC96DF" w14:textId="77777777" w:rsidR="00D92848" w:rsidRPr="00380FB7" w:rsidRDefault="00B33A72" w:rsidP="00380FB7">
            <w:pPr>
              <w:spacing w:line="360" w:lineRule="auto"/>
              <w:jc w:val="both"/>
              <w:rPr>
                <w:rFonts w:cs="Arial"/>
                <w:szCs w:val="20"/>
              </w:rPr>
            </w:pPr>
            <w:hyperlink r:id="rId15" w:history="1">
              <w:r w:rsidR="00D92848">
                <w:rPr>
                  <w:rStyle w:val="Hyperlink"/>
                </w:rPr>
                <w:t>https://indiankanoon.org/doc/148560379/</w:t>
              </w:r>
            </w:hyperlink>
          </w:p>
        </w:tc>
        <w:tc>
          <w:tcPr>
            <w:tcW w:w="750" w:type="dxa"/>
          </w:tcPr>
          <w:p w14:paraId="0D649EF7" w14:textId="77777777" w:rsidR="0038155C" w:rsidRPr="00380FB7" w:rsidRDefault="0038155C" w:rsidP="00380FB7">
            <w:pPr>
              <w:spacing w:line="360" w:lineRule="auto"/>
              <w:jc w:val="both"/>
              <w:rPr>
                <w:rFonts w:cs="Arial"/>
                <w:szCs w:val="20"/>
              </w:rPr>
            </w:pPr>
          </w:p>
        </w:tc>
        <w:tc>
          <w:tcPr>
            <w:tcW w:w="821" w:type="dxa"/>
          </w:tcPr>
          <w:p w14:paraId="683314D0" w14:textId="77777777" w:rsidR="0038155C" w:rsidRPr="00380FB7" w:rsidRDefault="00CF7CB5" w:rsidP="00380FB7">
            <w:pPr>
              <w:spacing w:line="360" w:lineRule="auto"/>
              <w:jc w:val="both"/>
              <w:rPr>
                <w:rFonts w:cs="Arial"/>
                <w:szCs w:val="20"/>
              </w:rPr>
            </w:pPr>
            <w:r w:rsidRPr="00380FB7">
              <w:rPr>
                <w:rFonts w:cs="Arial"/>
                <w:szCs w:val="20"/>
              </w:rPr>
              <w:t xml:space="preserve"> </w:t>
            </w:r>
          </w:p>
        </w:tc>
      </w:tr>
      <w:tr w:rsidR="0038155C" w:rsidRPr="00380FB7" w14:paraId="7003C0FD" w14:textId="77777777" w:rsidTr="00776AC7">
        <w:tc>
          <w:tcPr>
            <w:tcW w:w="1526" w:type="dxa"/>
          </w:tcPr>
          <w:p w14:paraId="774348BB" w14:textId="77777777" w:rsidR="0038155C" w:rsidRPr="00D92848" w:rsidRDefault="0038155C" w:rsidP="00380FB7">
            <w:pPr>
              <w:spacing w:line="360" w:lineRule="auto"/>
              <w:jc w:val="both"/>
              <w:rPr>
                <w:rFonts w:cs="Arial"/>
                <w:b/>
                <w:bCs/>
                <w:szCs w:val="20"/>
              </w:rPr>
            </w:pPr>
            <w:r w:rsidRPr="00D92848">
              <w:rPr>
                <w:rFonts w:cs="Arial"/>
                <w:b/>
                <w:bCs/>
                <w:szCs w:val="20"/>
              </w:rPr>
              <w:t>Contribution:</w:t>
            </w:r>
          </w:p>
        </w:tc>
        <w:tc>
          <w:tcPr>
            <w:tcW w:w="6479" w:type="dxa"/>
          </w:tcPr>
          <w:p w14:paraId="6B4A1EEC" w14:textId="77777777" w:rsidR="0038155C" w:rsidRPr="00380FB7" w:rsidRDefault="008461DD" w:rsidP="00380FB7">
            <w:pPr>
              <w:spacing w:line="360" w:lineRule="auto"/>
              <w:jc w:val="both"/>
              <w:rPr>
                <w:rFonts w:cs="Arial"/>
                <w:szCs w:val="20"/>
              </w:rPr>
            </w:pPr>
            <w:r w:rsidRPr="00380FB7">
              <w:rPr>
                <w:rFonts w:cs="Arial"/>
                <w:szCs w:val="20"/>
              </w:rPr>
              <w:t xml:space="preserve">Drafted applications, convened </w:t>
            </w:r>
            <w:r w:rsidR="0038155C" w:rsidRPr="00380FB7">
              <w:rPr>
                <w:rFonts w:cs="Arial"/>
                <w:szCs w:val="20"/>
              </w:rPr>
              <w:t>client conference</w:t>
            </w:r>
            <w:r w:rsidRPr="00380FB7">
              <w:rPr>
                <w:rFonts w:cs="Arial"/>
                <w:szCs w:val="20"/>
              </w:rPr>
              <w:t xml:space="preserve">s, prepared </w:t>
            </w:r>
            <w:r w:rsidR="0038155C" w:rsidRPr="00380FB7">
              <w:rPr>
                <w:rFonts w:cs="Arial"/>
                <w:szCs w:val="20"/>
              </w:rPr>
              <w:t>arguments, appeared in court and assisted 3 senior advocate</w:t>
            </w:r>
            <w:r w:rsidRPr="00380FB7">
              <w:rPr>
                <w:rFonts w:cs="Arial"/>
                <w:szCs w:val="20"/>
              </w:rPr>
              <w:t>s</w:t>
            </w:r>
            <w:r w:rsidR="0038155C" w:rsidRPr="00380FB7">
              <w:rPr>
                <w:rFonts w:cs="Arial"/>
                <w:szCs w:val="20"/>
              </w:rPr>
              <w:t xml:space="preserve"> during hearing</w:t>
            </w:r>
            <w:r w:rsidR="00750891" w:rsidRPr="00380FB7">
              <w:rPr>
                <w:rFonts w:cs="Arial"/>
                <w:szCs w:val="20"/>
              </w:rPr>
              <w:t>s</w:t>
            </w:r>
            <w:r w:rsidR="0038155C" w:rsidRPr="00380FB7">
              <w:rPr>
                <w:rFonts w:cs="Arial"/>
                <w:szCs w:val="20"/>
              </w:rPr>
              <w:t>.</w:t>
            </w:r>
          </w:p>
        </w:tc>
        <w:tc>
          <w:tcPr>
            <w:tcW w:w="750" w:type="dxa"/>
          </w:tcPr>
          <w:p w14:paraId="159140A5" w14:textId="77777777" w:rsidR="0038155C" w:rsidRPr="00380FB7" w:rsidRDefault="0038155C" w:rsidP="00380FB7">
            <w:pPr>
              <w:spacing w:line="360" w:lineRule="auto"/>
              <w:jc w:val="both"/>
              <w:rPr>
                <w:rFonts w:cs="Arial"/>
                <w:szCs w:val="20"/>
              </w:rPr>
            </w:pPr>
          </w:p>
        </w:tc>
        <w:tc>
          <w:tcPr>
            <w:tcW w:w="821" w:type="dxa"/>
          </w:tcPr>
          <w:p w14:paraId="0069A5A1" w14:textId="77777777" w:rsidR="0038155C" w:rsidRPr="00380FB7" w:rsidRDefault="0038155C" w:rsidP="00380FB7">
            <w:pPr>
              <w:spacing w:line="360" w:lineRule="auto"/>
              <w:jc w:val="both"/>
              <w:rPr>
                <w:rFonts w:cs="Arial"/>
                <w:szCs w:val="20"/>
              </w:rPr>
            </w:pPr>
          </w:p>
        </w:tc>
      </w:tr>
      <w:tr w:rsidR="0038155C" w:rsidRPr="00380FB7" w14:paraId="6BBD4EC3" w14:textId="77777777" w:rsidTr="00776AC7">
        <w:tc>
          <w:tcPr>
            <w:tcW w:w="1526" w:type="dxa"/>
          </w:tcPr>
          <w:p w14:paraId="5B0FB042" w14:textId="77777777" w:rsidR="0038155C" w:rsidRPr="00380FB7" w:rsidRDefault="0038155C" w:rsidP="00380FB7">
            <w:pPr>
              <w:spacing w:line="360" w:lineRule="auto"/>
              <w:jc w:val="both"/>
              <w:rPr>
                <w:rFonts w:cs="Arial"/>
                <w:szCs w:val="20"/>
              </w:rPr>
            </w:pPr>
          </w:p>
        </w:tc>
        <w:tc>
          <w:tcPr>
            <w:tcW w:w="6479" w:type="dxa"/>
          </w:tcPr>
          <w:p w14:paraId="03E9B011" w14:textId="77777777" w:rsidR="0038155C" w:rsidRPr="003616A9" w:rsidRDefault="0038155C" w:rsidP="00380FB7">
            <w:pPr>
              <w:spacing w:line="360" w:lineRule="auto"/>
              <w:jc w:val="both"/>
              <w:rPr>
                <w:rFonts w:cs="Arial"/>
                <w:sz w:val="26"/>
                <w:szCs w:val="26"/>
              </w:rPr>
            </w:pPr>
          </w:p>
        </w:tc>
        <w:tc>
          <w:tcPr>
            <w:tcW w:w="750" w:type="dxa"/>
          </w:tcPr>
          <w:p w14:paraId="371438B8" w14:textId="77777777" w:rsidR="0038155C" w:rsidRPr="00380FB7" w:rsidRDefault="0038155C" w:rsidP="00380FB7">
            <w:pPr>
              <w:spacing w:line="360" w:lineRule="auto"/>
              <w:jc w:val="both"/>
              <w:rPr>
                <w:rFonts w:cs="Arial"/>
                <w:szCs w:val="20"/>
              </w:rPr>
            </w:pPr>
          </w:p>
        </w:tc>
        <w:tc>
          <w:tcPr>
            <w:tcW w:w="821" w:type="dxa"/>
          </w:tcPr>
          <w:p w14:paraId="1DD0BBB2" w14:textId="77777777" w:rsidR="0038155C" w:rsidRPr="00380FB7" w:rsidRDefault="0038155C" w:rsidP="00380FB7">
            <w:pPr>
              <w:spacing w:line="360" w:lineRule="auto"/>
              <w:jc w:val="both"/>
              <w:rPr>
                <w:rFonts w:cs="Arial"/>
                <w:szCs w:val="20"/>
              </w:rPr>
            </w:pPr>
          </w:p>
        </w:tc>
      </w:tr>
      <w:tr w:rsidR="0038155C" w:rsidRPr="00380FB7" w14:paraId="2981AB01" w14:textId="77777777" w:rsidTr="00776AC7">
        <w:tc>
          <w:tcPr>
            <w:tcW w:w="1526" w:type="dxa"/>
          </w:tcPr>
          <w:p w14:paraId="58838A65" w14:textId="77777777" w:rsidR="0038155C" w:rsidRPr="00D92848" w:rsidRDefault="0038155C" w:rsidP="00380FB7">
            <w:pPr>
              <w:spacing w:line="360" w:lineRule="auto"/>
              <w:jc w:val="both"/>
              <w:rPr>
                <w:rFonts w:cs="Arial"/>
                <w:b/>
                <w:bCs/>
                <w:szCs w:val="20"/>
              </w:rPr>
            </w:pPr>
            <w:r w:rsidRPr="00D92848">
              <w:rPr>
                <w:rFonts w:cs="Arial"/>
                <w:b/>
                <w:bCs/>
                <w:szCs w:val="20"/>
              </w:rPr>
              <w:t>9.</w:t>
            </w:r>
          </w:p>
        </w:tc>
        <w:tc>
          <w:tcPr>
            <w:tcW w:w="6479" w:type="dxa"/>
          </w:tcPr>
          <w:p w14:paraId="496132C3" w14:textId="77777777" w:rsidR="0038155C" w:rsidRPr="003616A9" w:rsidRDefault="0038155C" w:rsidP="00380FB7">
            <w:pPr>
              <w:spacing w:line="360" w:lineRule="auto"/>
              <w:jc w:val="both"/>
              <w:rPr>
                <w:rFonts w:cs="Arial"/>
                <w:b/>
                <w:bCs/>
                <w:szCs w:val="20"/>
              </w:rPr>
            </w:pPr>
            <w:r w:rsidRPr="003616A9">
              <w:rPr>
                <w:rFonts w:cs="Arial"/>
                <w:b/>
                <w:bCs/>
                <w:szCs w:val="20"/>
              </w:rPr>
              <w:t xml:space="preserve">Sankalp Consumer Products Pvt Ltd </w:t>
            </w:r>
            <w:r w:rsidR="00D92848" w:rsidRPr="003616A9">
              <w:rPr>
                <w:rFonts w:cs="Arial"/>
                <w:b/>
                <w:bCs/>
                <w:szCs w:val="20"/>
              </w:rPr>
              <w:t>v.</w:t>
            </w:r>
            <w:r w:rsidRPr="003616A9">
              <w:rPr>
                <w:rFonts w:cs="Arial"/>
                <w:b/>
                <w:bCs/>
                <w:szCs w:val="20"/>
              </w:rPr>
              <w:t xml:space="preserve"> PepsiCo India Holdings Pvt Ltd </w:t>
            </w:r>
            <w:r w:rsidR="00D92848" w:rsidRPr="003616A9">
              <w:rPr>
                <w:rFonts w:cs="Arial"/>
                <w:b/>
                <w:bCs/>
                <w:szCs w:val="20"/>
              </w:rPr>
              <w:t>&amp;</w:t>
            </w:r>
            <w:r w:rsidRPr="003616A9">
              <w:rPr>
                <w:rFonts w:cs="Arial"/>
                <w:b/>
                <w:bCs/>
                <w:szCs w:val="20"/>
              </w:rPr>
              <w:t xml:space="preserve"> </w:t>
            </w:r>
            <w:proofErr w:type="spellStart"/>
            <w:r w:rsidRPr="003616A9">
              <w:rPr>
                <w:rFonts w:cs="Arial"/>
                <w:b/>
                <w:bCs/>
                <w:szCs w:val="20"/>
              </w:rPr>
              <w:t>Ors</w:t>
            </w:r>
            <w:proofErr w:type="spellEnd"/>
            <w:r w:rsidRPr="003616A9">
              <w:rPr>
                <w:rFonts w:cs="Arial"/>
                <w:b/>
                <w:bCs/>
                <w:szCs w:val="20"/>
              </w:rPr>
              <w:t>.</w:t>
            </w:r>
          </w:p>
        </w:tc>
        <w:tc>
          <w:tcPr>
            <w:tcW w:w="750" w:type="dxa"/>
          </w:tcPr>
          <w:p w14:paraId="30E53629" w14:textId="77777777" w:rsidR="0038155C" w:rsidRPr="00380FB7" w:rsidRDefault="00CF7CB5" w:rsidP="00380FB7">
            <w:pPr>
              <w:spacing w:line="360" w:lineRule="auto"/>
              <w:jc w:val="both"/>
              <w:rPr>
                <w:rFonts w:cs="Arial"/>
                <w:szCs w:val="20"/>
              </w:rPr>
            </w:pPr>
            <w:r w:rsidRPr="00380FB7">
              <w:rPr>
                <w:rFonts w:cs="Arial"/>
                <w:szCs w:val="20"/>
              </w:rPr>
              <w:t>2016</w:t>
            </w:r>
          </w:p>
        </w:tc>
        <w:tc>
          <w:tcPr>
            <w:tcW w:w="821" w:type="dxa"/>
          </w:tcPr>
          <w:p w14:paraId="645B9C22" w14:textId="77777777" w:rsidR="0038155C" w:rsidRPr="00380FB7" w:rsidRDefault="003616A9" w:rsidP="00380FB7">
            <w:pPr>
              <w:spacing w:line="360" w:lineRule="auto"/>
              <w:jc w:val="both"/>
              <w:rPr>
                <w:rFonts w:cs="Arial"/>
                <w:szCs w:val="20"/>
              </w:rPr>
            </w:pPr>
            <w:r>
              <w:rPr>
                <w:rFonts w:cs="Arial"/>
                <w:szCs w:val="20"/>
              </w:rPr>
              <w:t>P&amp;H</w:t>
            </w:r>
            <w:r w:rsidR="00CF7CB5" w:rsidRPr="00380FB7">
              <w:rPr>
                <w:rFonts w:cs="Arial"/>
                <w:szCs w:val="20"/>
              </w:rPr>
              <w:t xml:space="preserve"> High Court</w:t>
            </w:r>
          </w:p>
        </w:tc>
      </w:tr>
      <w:tr w:rsidR="0038155C" w:rsidRPr="00380FB7" w14:paraId="4D24155E" w14:textId="77777777" w:rsidTr="00776AC7">
        <w:tc>
          <w:tcPr>
            <w:tcW w:w="1526" w:type="dxa"/>
          </w:tcPr>
          <w:p w14:paraId="6E8A195B" w14:textId="77777777" w:rsidR="0038155C" w:rsidRPr="00D92848" w:rsidRDefault="0038155C" w:rsidP="00380FB7">
            <w:pPr>
              <w:spacing w:line="360" w:lineRule="auto"/>
              <w:jc w:val="both"/>
              <w:rPr>
                <w:rFonts w:cs="Arial"/>
                <w:b/>
                <w:bCs/>
                <w:szCs w:val="20"/>
              </w:rPr>
            </w:pPr>
            <w:r w:rsidRPr="00D92848">
              <w:rPr>
                <w:rFonts w:cs="Arial"/>
                <w:b/>
                <w:bCs/>
                <w:szCs w:val="20"/>
              </w:rPr>
              <w:t>Client:</w:t>
            </w:r>
          </w:p>
        </w:tc>
        <w:tc>
          <w:tcPr>
            <w:tcW w:w="6479" w:type="dxa"/>
          </w:tcPr>
          <w:p w14:paraId="42FBA9A6" w14:textId="77777777" w:rsidR="0038155C" w:rsidRPr="00380FB7" w:rsidRDefault="0038155C" w:rsidP="00380FB7">
            <w:pPr>
              <w:spacing w:line="360" w:lineRule="auto"/>
              <w:jc w:val="both"/>
              <w:rPr>
                <w:rFonts w:cs="Arial"/>
                <w:szCs w:val="20"/>
              </w:rPr>
            </w:pPr>
            <w:r w:rsidRPr="00380FB7">
              <w:rPr>
                <w:rFonts w:cs="Arial"/>
                <w:szCs w:val="20"/>
              </w:rPr>
              <w:t xml:space="preserve">PepsiCo India </w:t>
            </w:r>
            <w:r w:rsidR="003616A9">
              <w:rPr>
                <w:rFonts w:cs="Arial"/>
                <w:szCs w:val="20"/>
              </w:rPr>
              <w:t>/ J. Sagar Associates, Delhi Office</w:t>
            </w:r>
          </w:p>
        </w:tc>
        <w:tc>
          <w:tcPr>
            <w:tcW w:w="750" w:type="dxa"/>
          </w:tcPr>
          <w:p w14:paraId="4BA82D3B" w14:textId="77777777" w:rsidR="0038155C" w:rsidRPr="00380FB7" w:rsidRDefault="0038155C" w:rsidP="00380FB7">
            <w:pPr>
              <w:spacing w:line="360" w:lineRule="auto"/>
              <w:jc w:val="both"/>
              <w:rPr>
                <w:rFonts w:cs="Arial"/>
                <w:szCs w:val="20"/>
              </w:rPr>
            </w:pPr>
          </w:p>
        </w:tc>
        <w:tc>
          <w:tcPr>
            <w:tcW w:w="821" w:type="dxa"/>
          </w:tcPr>
          <w:p w14:paraId="0DDC07CE" w14:textId="77777777" w:rsidR="0038155C" w:rsidRPr="00380FB7" w:rsidRDefault="0038155C" w:rsidP="00380FB7">
            <w:pPr>
              <w:spacing w:line="360" w:lineRule="auto"/>
              <w:jc w:val="both"/>
              <w:rPr>
                <w:rFonts w:cs="Arial"/>
                <w:szCs w:val="20"/>
              </w:rPr>
            </w:pPr>
          </w:p>
        </w:tc>
      </w:tr>
      <w:tr w:rsidR="0038155C" w:rsidRPr="00380FB7" w14:paraId="7DA08DDF" w14:textId="77777777" w:rsidTr="00776AC7">
        <w:tc>
          <w:tcPr>
            <w:tcW w:w="1526" w:type="dxa"/>
          </w:tcPr>
          <w:p w14:paraId="7C54A571" w14:textId="77777777" w:rsidR="0038155C" w:rsidRPr="00D92848" w:rsidRDefault="0038155C" w:rsidP="00380FB7">
            <w:pPr>
              <w:spacing w:line="360" w:lineRule="auto"/>
              <w:jc w:val="both"/>
              <w:rPr>
                <w:rFonts w:cs="Arial"/>
                <w:b/>
                <w:bCs/>
                <w:szCs w:val="20"/>
              </w:rPr>
            </w:pPr>
            <w:r w:rsidRPr="00D92848">
              <w:rPr>
                <w:rFonts w:cs="Arial"/>
                <w:b/>
                <w:bCs/>
                <w:szCs w:val="20"/>
              </w:rPr>
              <w:t>Dispute:</w:t>
            </w:r>
          </w:p>
        </w:tc>
        <w:tc>
          <w:tcPr>
            <w:tcW w:w="6479" w:type="dxa"/>
          </w:tcPr>
          <w:p w14:paraId="565BC846" w14:textId="77777777" w:rsidR="0038155C" w:rsidRPr="00380FB7" w:rsidRDefault="0038155C" w:rsidP="00380FB7">
            <w:pPr>
              <w:spacing w:line="360" w:lineRule="auto"/>
              <w:jc w:val="both"/>
              <w:rPr>
                <w:rFonts w:cs="Arial"/>
                <w:szCs w:val="20"/>
              </w:rPr>
            </w:pPr>
            <w:r w:rsidRPr="00380FB7">
              <w:rPr>
                <w:rFonts w:cs="Arial"/>
                <w:szCs w:val="20"/>
              </w:rPr>
              <w:t xml:space="preserve">Winding up petition filed against PepsiCo by Sankalp for a claim which was ultimately settled. </w:t>
            </w:r>
          </w:p>
        </w:tc>
        <w:tc>
          <w:tcPr>
            <w:tcW w:w="750" w:type="dxa"/>
          </w:tcPr>
          <w:p w14:paraId="1A1F18BF" w14:textId="77777777" w:rsidR="0038155C" w:rsidRPr="00380FB7" w:rsidRDefault="0038155C" w:rsidP="00380FB7">
            <w:pPr>
              <w:spacing w:line="360" w:lineRule="auto"/>
              <w:jc w:val="both"/>
              <w:rPr>
                <w:rFonts w:cs="Arial"/>
                <w:szCs w:val="20"/>
              </w:rPr>
            </w:pPr>
          </w:p>
        </w:tc>
        <w:tc>
          <w:tcPr>
            <w:tcW w:w="821" w:type="dxa"/>
          </w:tcPr>
          <w:p w14:paraId="36051FC5" w14:textId="77777777" w:rsidR="0038155C" w:rsidRPr="00380FB7" w:rsidRDefault="0038155C" w:rsidP="00380FB7">
            <w:pPr>
              <w:spacing w:line="360" w:lineRule="auto"/>
              <w:jc w:val="both"/>
              <w:rPr>
                <w:rFonts w:cs="Arial"/>
                <w:szCs w:val="20"/>
              </w:rPr>
            </w:pPr>
          </w:p>
        </w:tc>
      </w:tr>
      <w:tr w:rsidR="0038155C" w:rsidRPr="00380FB7" w14:paraId="6F9312FE" w14:textId="77777777" w:rsidTr="00776AC7">
        <w:tc>
          <w:tcPr>
            <w:tcW w:w="1526" w:type="dxa"/>
          </w:tcPr>
          <w:p w14:paraId="136FA4E4" w14:textId="77777777" w:rsidR="0038155C" w:rsidRPr="00D92848" w:rsidRDefault="0038155C" w:rsidP="00380FB7">
            <w:pPr>
              <w:spacing w:line="360" w:lineRule="auto"/>
              <w:jc w:val="both"/>
              <w:rPr>
                <w:rFonts w:cs="Arial"/>
                <w:b/>
                <w:bCs/>
                <w:szCs w:val="20"/>
              </w:rPr>
            </w:pPr>
            <w:r w:rsidRPr="00D92848">
              <w:rPr>
                <w:rFonts w:cs="Arial"/>
                <w:b/>
                <w:bCs/>
                <w:szCs w:val="20"/>
              </w:rPr>
              <w:t>Contribution:</w:t>
            </w:r>
          </w:p>
        </w:tc>
        <w:tc>
          <w:tcPr>
            <w:tcW w:w="6479" w:type="dxa"/>
          </w:tcPr>
          <w:p w14:paraId="3D15827D" w14:textId="77777777" w:rsidR="0038155C" w:rsidRPr="00380FB7" w:rsidRDefault="0038155C" w:rsidP="00380FB7">
            <w:pPr>
              <w:spacing w:line="360" w:lineRule="auto"/>
              <w:jc w:val="both"/>
              <w:rPr>
                <w:rFonts w:cs="Arial"/>
                <w:szCs w:val="20"/>
              </w:rPr>
            </w:pPr>
            <w:r w:rsidRPr="00380FB7">
              <w:rPr>
                <w:rFonts w:cs="Arial"/>
                <w:szCs w:val="20"/>
              </w:rPr>
              <w:t>Appeared for PepsiCo before Court hearings.</w:t>
            </w:r>
          </w:p>
        </w:tc>
        <w:tc>
          <w:tcPr>
            <w:tcW w:w="750" w:type="dxa"/>
          </w:tcPr>
          <w:p w14:paraId="7D3BD012" w14:textId="77777777" w:rsidR="0038155C" w:rsidRPr="00380FB7" w:rsidRDefault="0038155C" w:rsidP="00380FB7">
            <w:pPr>
              <w:spacing w:line="360" w:lineRule="auto"/>
              <w:jc w:val="both"/>
              <w:rPr>
                <w:rFonts w:cs="Arial"/>
                <w:szCs w:val="20"/>
              </w:rPr>
            </w:pPr>
          </w:p>
        </w:tc>
        <w:tc>
          <w:tcPr>
            <w:tcW w:w="821" w:type="dxa"/>
          </w:tcPr>
          <w:p w14:paraId="7AAA3A7F" w14:textId="77777777" w:rsidR="0038155C" w:rsidRPr="00380FB7" w:rsidRDefault="0038155C" w:rsidP="00380FB7">
            <w:pPr>
              <w:spacing w:line="360" w:lineRule="auto"/>
              <w:jc w:val="both"/>
              <w:rPr>
                <w:rFonts w:cs="Arial"/>
                <w:szCs w:val="20"/>
              </w:rPr>
            </w:pPr>
          </w:p>
        </w:tc>
      </w:tr>
      <w:tr w:rsidR="0038155C" w:rsidRPr="00380FB7" w14:paraId="6F13302D" w14:textId="77777777" w:rsidTr="00776AC7">
        <w:tc>
          <w:tcPr>
            <w:tcW w:w="1526" w:type="dxa"/>
          </w:tcPr>
          <w:p w14:paraId="784C9A06" w14:textId="77777777" w:rsidR="0038155C" w:rsidRPr="00380FB7" w:rsidRDefault="0038155C" w:rsidP="00380FB7">
            <w:pPr>
              <w:spacing w:line="360" w:lineRule="auto"/>
              <w:jc w:val="both"/>
              <w:rPr>
                <w:rFonts w:cs="Arial"/>
                <w:szCs w:val="20"/>
              </w:rPr>
            </w:pPr>
          </w:p>
        </w:tc>
        <w:tc>
          <w:tcPr>
            <w:tcW w:w="6479" w:type="dxa"/>
          </w:tcPr>
          <w:p w14:paraId="2DBDCCD8" w14:textId="77777777" w:rsidR="0038155C" w:rsidRPr="00DF275E" w:rsidRDefault="0038155C" w:rsidP="00380FB7">
            <w:pPr>
              <w:spacing w:line="360" w:lineRule="auto"/>
              <w:jc w:val="both"/>
              <w:rPr>
                <w:rFonts w:cs="Arial"/>
                <w:sz w:val="32"/>
                <w:szCs w:val="32"/>
              </w:rPr>
            </w:pPr>
          </w:p>
        </w:tc>
        <w:tc>
          <w:tcPr>
            <w:tcW w:w="750" w:type="dxa"/>
          </w:tcPr>
          <w:p w14:paraId="65684D43" w14:textId="77777777" w:rsidR="0038155C" w:rsidRPr="00380FB7" w:rsidRDefault="0038155C" w:rsidP="00380FB7">
            <w:pPr>
              <w:spacing w:line="360" w:lineRule="auto"/>
              <w:jc w:val="both"/>
              <w:rPr>
                <w:rFonts w:cs="Arial"/>
                <w:szCs w:val="20"/>
              </w:rPr>
            </w:pPr>
          </w:p>
        </w:tc>
        <w:tc>
          <w:tcPr>
            <w:tcW w:w="821" w:type="dxa"/>
          </w:tcPr>
          <w:p w14:paraId="6D68F886" w14:textId="77777777" w:rsidR="0038155C" w:rsidRPr="00380FB7" w:rsidRDefault="0038155C" w:rsidP="00380FB7">
            <w:pPr>
              <w:spacing w:line="360" w:lineRule="auto"/>
              <w:jc w:val="both"/>
              <w:rPr>
                <w:rFonts w:cs="Arial"/>
                <w:szCs w:val="20"/>
              </w:rPr>
            </w:pPr>
          </w:p>
        </w:tc>
      </w:tr>
      <w:tr w:rsidR="00750891" w:rsidRPr="00380FB7" w14:paraId="262F21B0" w14:textId="77777777" w:rsidTr="00776AC7">
        <w:tc>
          <w:tcPr>
            <w:tcW w:w="1526" w:type="dxa"/>
          </w:tcPr>
          <w:p w14:paraId="4E2C2628" w14:textId="77777777" w:rsidR="00750891" w:rsidRPr="00D92848" w:rsidRDefault="00750891" w:rsidP="00380FB7">
            <w:pPr>
              <w:spacing w:line="360" w:lineRule="auto"/>
              <w:jc w:val="both"/>
              <w:rPr>
                <w:rFonts w:cs="Arial"/>
                <w:b/>
                <w:bCs/>
                <w:szCs w:val="20"/>
              </w:rPr>
            </w:pPr>
            <w:r w:rsidRPr="00D92848">
              <w:rPr>
                <w:rFonts w:cs="Arial"/>
                <w:b/>
                <w:bCs/>
                <w:szCs w:val="20"/>
              </w:rPr>
              <w:t>10.</w:t>
            </w:r>
          </w:p>
        </w:tc>
        <w:tc>
          <w:tcPr>
            <w:tcW w:w="6479" w:type="dxa"/>
          </w:tcPr>
          <w:p w14:paraId="0EC0B775" w14:textId="77777777" w:rsidR="00750891" w:rsidRPr="00D92848" w:rsidRDefault="00750891" w:rsidP="00380FB7">
            <w:pPr>
              <w:spacing w:line="360" w:lineRule="auto"/>
              <w:jc w:val="both"/>
              <w:rPr>
                <w:rFonts w:cs="Arial"/>
                <w:b/>
                <w:bCs/>
                <w:szCs w:val="20"/>
              </w:rPr>
            </w:pPr>
            <w:r w:rsidRPr="00D92848">
              <w:rPr>
                <w:rFonts w:cs="Arial"/>
                <w:b/>
                <w:bCs/>
                <w:szCs w:val="20"/>
              </w:rPr>
              <w:t xml:space="preserve">Tigers Worldwide Pvt. Ltd. v. </w:t>
            </w:r>
            <w:proofErr w:type="spellStart"/>
            <w:r w:rsidRPr="00D92848">
              <w:rPr>
                <w:rFonts w:cs="Arial"/>
                <w:b/>
                <w:bCs/>
                <w:szCs w:val="20"/>
              </w:rPr>
              <w:t>Mals</w:t>
            </w:r>
            <w:proofErr w:type="spellEnd"/>
            <w:r w:rsidRPr="00D92848">
              <w:rPr>
                <w:rFonts w:cs="Arial"/>
                <w:b/>
                <w:bCs/>
                <w:szCs w:val="20"/>
              </w:rPr>
              <w:t xml:space="preserve"> Cargo </w:t>
            </w:r>
            <w:proofErr w:type="spellStart"/>
            <w:r w:rsidRPr="00D92848">
              <w:rPr>
                <w:rFonts w:cs="Arial"/>
                <w:b/>
                <w:bCs/>
                <w:szCs w:val="20"/>
              </w:rPr>
              <w:t>Pvt.</w:t>
            </w:r>
            <w:proofErr w:type="spellEnd"/>
            <w:r w:rsidRPr="00D92848">
              <w:rPr>
                <w:rFonts w:cs="Arial"/>
                <w:b/>
                <w:bCs/>
                <w:szCs w:val="20"/>
              </w:rPr>
              <w:t xml:space="preserve"> Ltd. </w:t>
            </w:r>
          </w:p>
        </w:tc>
        <w:tc>
          <w:tcPr>
            <w:tcW w:w="750" w:type="dxa"/>
          </w:tcPr>
          <w:p w14:paraId="124ABEB3" w14:textId="77777777" w:rsidR="00750891" w:rsidRPr="00380FB7" w:rsidRDefault="00750891" w:rsidP="00380FB7">
            <w:pPr>
              <w:spacing w:line="360" w:lineRule="auto"/>
              <w:jc w:val="both"/>
              <w:rPr>
                <w:rFonts w:cs="Arial"/>
                <w:szCs w:val="20"/>
              </w:rPr>
            </w:pPr>
            <w:r w:rsidRPr="00380FB7">
              <w:rPr>
                <w:rFonts w:cs="Arial"/>
                <w:szCs w:val="20"/>
              </w:rPr>
              <w:t>2015</w:t>
            </w:r>
          </w:p>
        </w:tc>
        <w:tc>
          <w:tcPr>
            <w:tcW w:w="821" w:type="dxa"/>
          </w:tcPr>
          <w:p w14:paraId="58829F89" w14:textId="77777777" w:rsidR="00750891" w:rsidRPr="00380FB7" w:rsidRDefault="00750891" w:rsidP="00380FB7">
            <w:pPr>
              <w:spacing w:line="360" w:lineRule="auto"/>
              <w:jc w:val="both"/>
              <w:rPr>
                <w:rFonts w:cs="Arial"/>
                <w:szCs w:val="20"/>
              </w:rPr>
            </w:pPr>
            <w:r w:rsidRPr="00380FB7">
              <w:rPr>
                <w:rFonts w:cs="Arial"/>
                <w:szCs w:val="20"/>
              </w:rPr>
              <w:t>Delhi High Court</w:t>
            </w:r>
          </w:p>
        </w:tc>
      </w:tr>
      <w:tr w:rsidR="0038155C" w:rsidRPr="00380FB7" w14:paraId="28E40BDC" w14:textId="77777777" w:rsidTr="00776AC7">
        <w:tc>
          <w:tcPr>
            <w:tcW w:w="1526" w:type="dxa"/>
          </w:tcPr>
          <w:p w14:paraId="792C2B62" w14:textId="77777777" w:rsidR="0038155C" w:rsidRPr="00D92848" w:rsidRDefault="0038155C" w:rsidP="00380FB7">
            <w:pPr>
              <w:spacing w:line="360" w:lineRule="auto"/>
              <w:jc w:val="both"/>
              <w:rPr>
                <w:rFonts w:cs="Arial"/>
                <w:b/>
                <w:bCs/>
                <w:szCs w:val="20"/>
              </w:rPr>
            </w:pPr>
            <w:r w:rsidRPr="00D92848">
              <w:rPr>
                <w:rFonts w:cs="Arial"/>
                <w:b/>
                <w:bCs/>
                <w:szCs w:val="20"/>
              </w:rPr>
              <w:t>Client:</w:t>
            </w:r>
          </w:p>
        </w:tc>
        <w:tc>
          <w:tcPr>
            <w:tcW w:w="6479" w:type="dxa"/>
          </w:tcPr>
          <w:p w14:paraId="2E8955A0" w14:textId="77777777" w:rsidR="0038155C" w:rsidRPr="00380FB7" w:rsidRDefault="0038155C" w:rsidP="00380FB7">
            <w:pPr>
              <w:spacing w:line="360" w:lineRule="auto"/>
              <w:jc w:val="both"/>
              <w:rPr>
                <w:rFonts w:cs="Arial"/>
                <w:szCs w:val="20"/>
              </w:rPr>
            </w:pPr>
            <w:proofErr w:type="spellStart"/>
            <w:r w:rsidRPr="00380FB7">
              <w:rPr>
                <w:rFonts w:cs="Arial"/>
                <w:szCs w:val="20"/>
              </w:rPr>
              <w:t>Mals</w:t>
            </w:r>
            <w:proofErr w:type="spellEnd"/>
            <w:r w:rsidRPr="00380FB7">
              <w:rPr>
                <w:rFonts w:cs="Arial"/>
                <w:szCs w:val="20"/>
              </w:rPr>
              <w:t xml:space="preserve"> Cargo </w:t>
            </w:r>
          </w:p>
        </w:tc>
        <w:tc>
          <w:tcPr>
            <w:tcW w:w="750" w:type="dxa"/>
          </w:tcPr>
          <w:p w14:paraId="65A69AE3" w14:textId="77777777" w:rsidR="0038155C" w:rsidRPr="00380FB7" w:rsidRDefault="0038155C" w:rsidP="00380FB7">
            <w:pPr>
              <w:spacing w:line="360" w:lineRule="auto"/>
              <w:jc w:val="both"/>
              <w:rPr>
                <w:rFonts w:cs="Arial"/>
                <w:szCs w:val="20"/>
              </w:rPr>
            </w:pPr>
          </w:p>
        </w:tc>
        <w:tc>
          <w:tcPr>
            <w:tcW w:w="821" w:type="dxa"/>
          </w:tcPr>
          <w:p w14:paraId="4390E668" w14:textId="77777777" w:rsidR="0038155C" w:rsidRPr="00380FB7" w:rsidRDefault="0038155C" w:rsidP="00380FB7">
            <w:pPr>
              <w:spacing w:line="360" w:lineRule="auto"/>
              <w:jc w:val="both"/>
              <w:rPr>
                <w:rFonts w:cs="Arial"/>
                <w:szCs w:val="20"/>
              </w:rPr>
            </w:pPr>
          </w:p>
        </w:tc>
      </w:tr>
      <w:tr w:rsidR="0038155C" w:rsidRPr="00380FB7" w14:paraId="15B66DE7" w14:textId="77777777" w:rsidTr="00776AC7">
        <w:tc>
          <w:tcPr>
            <w:tcW w:w="1526" w:type="dxa"/>
          </w:tcPr>
          <w:p w14:paraId="4FA7B5DC" w14:textId="77777777" w:rsidR="0038155C" w:rsidRPr="00D92848" w:rsidRDefault="0038155C" w:rsidP="00380FB7">
            <w:pPr>
              <w:spacing w:line="360" w:lineRule="auto"/>
              <w:jc w:val="both"/>
              <w:rPr>
                <w:rFonts w:cs="Arial"/>
                <w:b/>
                <w:bCs/>
                <w:szCs w:val="20"/>
              </w:rPr>
            </w:pPr>
            <w:r w:rsidRPr="00D92848">
              <w:rPr>
                <w:rFonts w:cs="Arial"/>
                <w:b/>
                <w:bCs/>
                <w:szCs w:val="20"/>
              </w:rPr>
              <w:t>Dispute:</w:t>
            </w:r>
          </w:p>
        </w:tc>
        <w:tc>
          <w:tcPr>
            <w:tcW w:w="6479" w:type="dxa"/>
          </w:tcPr>
          <w:p w14:paraId="6FF8A8F0" w14:textId="77777777" w:rsidR="0038155C" w:rsidRPr="00380FB7" w:rsidRDefault="0038155C" w:rsidP="00380FB7">
            <w:pPr>
              <w:spacing w:line="360" w:lineRule="auto"/>
              <w:jc w:val="both"/>
              <w:rPr>
                <w:rFonts w:cs="Arial"/>
                <w:szCs w:val="20"/>
              </w:rPr>
            </w:pPr>
            <w:r w:rsidRPr="00380FB7">
              <w:rPr>
                <w:rFonts w:cs="Arial"/>
                <w:szCs w:val="20"/>
              </w:rPr>
              <w:t xml:space="preserve">In this winding-up petition, Cargo Expert Promotion Council had nominated </w:t>
            </w:r>
            <w:proofErr w:type="spellStart"/>
            <w:r w:rsidRPr="00380FB7">
              <w:rPr>
                <w:rFonts w:cs="Arial"/>
                <w:szCs w:val="20"/>
              </w:rPr>
              <w:t>Mals</w:t>
            </w:r>
            <w:proofErr w:type="spellEnd"/>
            <w:r w:rsidR="003616A9">
              <w:rPr>
                <w:rFonts w:cs="Arial"/>
                <w:szCs w:val="20"/>
              </w:rPr>
              <w:t xml:space="preserve"> </w:t>
            </w:r>
            <w:r w:rsidRPr="00380FB7">
              <w:rPr>
                <w:rFonts w:cs="Arial"/>
                <w:szCs w:val="20"/>
              </w:rPr>
              <w:t>Cargo (Respondent) as its freight forwarding agent and handed over the goods to Tigers Worldwide (petitioner) for delivery, however goods never reached the desired destinatio</w:t>
            </w:r>
            <w:r w:rsidR="00750891" w:rsidRPr="00380FB7">
              <w:rPr>
                <w:rFonts w:cs="Arial"/>
                <w:szCs w:val="20"/>
              </w:rPr>
              <w:t>n. Tigers Worldwide filed</w:t>
            </w:r>
            <w:r w:rsidRPr="00380FB7">
              <w:rPr>
                <w:rFonts w:cs="Arial"/>
                <w:szCs w:val="20"/>
              </w:rPr>
              <w:t xml:space="preserve"> for criminal complaints against </w:t>
            </w:r>
            <w:proofErr w:type="spellStart"/>
            <w:r w:rsidRPr="00380FB7">
              <w:rPr>
                <w:rFonts w:cs="Arial"/>
                <w:szCs w:val="20"/>
              </w:rPr>
              <w:t>Mals</w:t>
            </w:r>
            <w:proofErr w:type="spellEnd"/>
            <w:r w:rsidRPr="00380FB7">
              <w:rPr>
                <w:rFonts w:cs="Arial"/>
                <w:szCs w:val="20"/>
              </w:rPr>
              <w:t xml:space="preserve"> Cargo for cheating and fraud.</w:t>
            </w:r>
          </w:p>
          <w:p w14:paraId="3175EE3C" w14:textId="77777777" w:rsidR="0038155C" w:rsidRPr="00380FB7" w:rsidRDefault="0038155C" w:rsidP="00380FB7">
            <w:pPr>
              <w:spacing w:line="360" w:lineRule="auto"/>
              <w:jc w:val="both"/>
              <w:rPr>
                <w:rFonts w:cs="Arial"/>
                <w:szCs w:val="20"/>
              </w:rPr>
            </w:pPr>
          </w:p>
        </w:tc>
        <w:tc>
          <w:tcPr>
            <w:tcW w:w="750" w:type="dxa"/>
          </w:tcPr>
          <w:p w14:paraId="14412EC5" w14:textId="77777777" w:rsidR="0038155C" w:rsidRPr="00380FB7" w:rsidRDefault="0038155C" w:rsidP="00380FB7">
            <w:pPr>
              <w:spacing w:line="360" w:lineRule="auto"/>
              <w:jc w:val="both"/>
              <w:rPr>
                <w:rFonts w:cs="Arial"/>
                <w:szCs w:val="20"/>
              </w:rPr>
            </w:pPr>
          </w:p>
        </w:tc>
        <w:tc>
          <w:tcPr>
            <w:tcW w:w="821" w:type="dxa"/>
          </w:tcPr>
          <w:p w14:paraId="23ABED2C" w14:textId="77777777" w:rsidR="0038155C" w:rsidRPr="00380FB7" w:rsidRDefault="0038155C" w:rsidP="00380FB7">
            <w:pPr>
              <w:spacing w:line="360" w:lineRule="auto"/>
              <w:jc w:val="both"/>
              <w:rPr>
                <w:rFonts w:cs="Arial"/>
                <w:szCs w:val="20"/>
              </w:rPr>
            </w:pPr>
          </w:p>
        </w:tc>
      </w:tr>
      <w:tr w:rsidR="0038155C" w:rsidRPr="00380FB7" w14:paraId="49868C75" w14:textId="77777777" w:rsidTr="00776AC7">
        <w:tc>
          <w:tcPr>
            <w:tcW w:w="1526" w:type="dxa"/>
          </w:tcPr>
          <w:p w14:paraId="12A3043F" w14:textId="77777777" w:rsidR="0038155C" w:rsidRPr="00D92848" w:rsidRDefault="0038155C" w:rsidP="00380FB7">
            <w:pPr>
              <w:spacing w:line="360" w:lineRule="auto"/>
              <w:jc w:val="both"/>
              <w:rPr>
                <w:rFonts w:cs="Arial"/>
                <w:b/>
                <w:bCs/>
                <w:szCs w:val="20"/>
              </w:rPr>
            </w:pPr>
            <w:r w:rsidRPr="00D92848">
              <w:rPr>
                <w:rFonts w:cs="Arial"/>
                <w:b/>
                <w:bCs/>
                <w:szCs w:val="20"/>
              </w:rPr>
              <w:t>Contribution:</w:t>
            </w:r>
          </w:p>
        </w:tc>
        <w:tc>
          <w:tcPr>
            <w:tcW w:w="6479" w:type="dxa"/>
          </w:tcPr>
          <w:p w14:paraId="12E6A9C0" w14:textId="77777777" w:rsidR="0038155C" w:rsidRPr="00380FB7" w:rsidRDefault="0038155C" w:rsidP="00380FB7">
            <w:pPr>
              <w:spacing w:line="360" w:lineRule="auto"/>
              <w:jc w:val="both"/>
              <w:rPr>
                <w:rFonts w:cs="Arial"/>
                <w:szCs w:val="20"/>
              </w:rPr>
            </w:pPr>
            <w:r w:rsidRPr="00380FB7">
              <w:rPr>
                <w:rFonts w:cs="Arial"/>
                <w:szCs w:val="20"/>
              </w:rPr>
              <w:t>Drafted reply, attended mediation proceedings and presented arguments before the Court.</w:t>
            </w:r>
          </w:p>
        </w:tc>
        <w:tc>
          <w:tcPr>
            <w:tcW w:w="750" w:type="dxa"/>
          </w:tcPr>
          <w:p w14:paraId="360ADB74" w14:textId="77777777" w:rsidR="0038155C" w:rsidRPr="00380FB7" w:rsidRDefault="0038155C" w:rsidP="00380FB7">
            <w:pPr>
              <w:spacing w:line="360" w:lineRule="auto"/>
              <w:jc w:val="both"/>
              <w:rPr>
                <w:rFonts w:cs="Arial"/>
                <w:szCs w:val="20"/>
              </w:rPr>
            </w:pPr>
          </w:p>
        </w:tc>
        <w:tc>
          <w:tcPr>
            <w:tcW w:w="821" w:type="dxa"/>
          </w:tcPr>
          <w:p w14:paraId="5991CD87" w14:textId="77777777" w:rsidR="0038155C" w:rsidRPr="00380FB7" w:rsidRDefault="0038155C" w:rsidP="00380FB7">
            <w:pPr>
              <w:spacing w:line="360" w:lineRule="auto"/>
              <w:jc w:val="both"/>
              <w:rPr>
                <w:rFonts w:cs="Arial"/>
                <w:szCs w:val="20"/>
              </w:rPr>
            </w:pPr>
          </w:p>
        </w:tc>
      </w:tr>
    </w:tbl>
    <w:p w14:paraId="49C74B3B" w14:textId="77777777" w:rsidR="001C346E" w:rsidRPr="00380FB7" w:rsidRDefault="001C346E" w:rsidP="00380FB7">
      <w:pPr>
        <w:jc w:val="both"/>
        <w:rPr>
          <w:rFonts w:ascii="Arial" w:hAnsi="Arial" w:cs="Arial"/>
          <w:sz w:val="20"/>
          <w:szCs w:val="20"/>
        </w:rPr>
      </w:pPr>
    </w:p>
    <w:p w14:paraId="7D9DF165" w14:textId="77777777" w:rsidR="00380FB7" w:rsidRPr="00527E59" w:rsidRDefault="003616A9" w:rsidP="00DF275E">
      <w:pPr>
        <w:jc w:val="center"/>
        <w:rPr>
          <w:rFonts w:ascii="Arial" w:hAnsi="Arial" w:cs="Arial"/>
          <w:b/>
          <w:bCs/>
          <w:sz w:val="20"/>
          <w:szCs w:val="20"/>
          <w:u w:val="single"/>
        </w:rPr>
      </w:pPr>
      <w:r>
        <w:rPr>
          <w:rFonts w:ascii="Arial" w:hAnsi="Arial" w:cs="Arial"/>
          <w:b/>
          <w:bCs/>
          <w:sz w:val="20"/>
          <w:szCs w:val="20"/>
        </w:rPr>
        <w:br w:type="page"/>
      </w:r>
      <w:r w:rsidRPr="00527E59">
        <w:rPr>
          <w:rFonts w:ascii="Arial" w:hAnsi="Arial" w:cs="Arial"/>
          <w:b/>
          <w:bCs/>
          <w:sz w:val="20"/>
          <w:szCs w:val="20"/>
          <w:u w:val="single"/>
        </w:rPr>
        <w:lastRenderedPageBreak/>
        <w:t>A</w:t>
      </w:r>
      <w:r w:rsidR="00DF275E" w:rsidRPr="00527E59">
        <w:rPr>
          <w:rFonts w:ascii="Arial" w:hAnsi="Arial" w:cs="Arial"/>
          <w:b/>
          <w:bCs/>
          <w:sz w:val="20"/>
          <w:szCs w:val="20"/>
          <w:u w:val="single"/>
        </w:rPr>
        <w:t xml:space="preserve">LTERNATE DISPUTES RESOLUTION | ARBIRATION | PRE-ARBITRATION </w:t>
      </w:r>
    </w:p>
    <w:p w14:paraId="2F429D2A" w14:textId="77777777" w:rsidR="003616A9" w:rsidRPr="00DF275E" w:rsidRDefault="00DF275E" w:rsidP="00380FB7">
      <w:pPr>
        <w:spacing w:line="360" w:lineRule="auto"/>
        <w:jc w:val="center"/>
        <w:rPr>
          <w:rFonts w:ascii="Arial" w:hAnsi="Arial" w:cs="Arial"/>
          <w:sz w:val="20"/>
          <w:szCs w:val="20"/>
        </w:rPr>
      </w:pPr>
      <w:r w:rsidRPr="00DF275E">
        <w:rPr>
          <w:rFonts w:ascii="Arial" w:hAnsi="Arial" w:cs="Arial"/>
          <w:sz w:val="20"/>
          <w:szCs w:val="20"/>
        </w:rPr>
        <w:t>(TOP 5 MATTERS)</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6571"/>
        <w:gridCol w:w="1552"/>
      </w:tblGrid>
      <w:tr w:rsidR="00380FB7" w:rsidRPr="00380FB7" w14:paraId="7BE5099B" w14:textId="77777777" w:rsidTr="00776AC7">
        <w:tc>
          <w:tcPr>
            <w:tcW w:w="1483" w:type="dxa"/>
          </w:tcPr>
          <w:p w14:paraId="29941645" w14:textId="77777777" w:rsidR="00380FB7" w:rsidRPr="003616A9" w:rsidRDefault="00380FB7" w:rsidP="00380FB7">
            <w:pPr>
              <w:spacing w:line="360" w:lineRule="auto"/>
              <w:jc w:val="both"/>
              <w:rPr>
                <w:rFonts w:cs="Arial"/>
                <w:b/>
                <w:bCs/>
                <w:szCs w:val="20"/>
              </w:rPr>
            </w:pPr>
            <w:r w:rsidRPr="003616A9">
              <w:rPr>
                <w:rFonts w:cs="Arial"/>
                <w:b/>
                <w:bCs/>
                <w:szCs w:val="20"/>
              </w:rPr>
              <w:t>1.</w:t>
            </w:r>
          </w:p>
        </w:tc>
        <w:tc>
          <w:tcPr>
            <w:tcW w:w="6571" w:type="dxa"/>
          </w:tcPr>
          <w:p w14:paraId="31272FE1" w14:textId="77777777" w:rsidR="00380FB7" w:rsidRPr="003616A9" w:rsidRDefault="00380FB7" w:rsidP="00380FB7">
            <w:pPr>
              <w:spacing w:line="360" w:lineRule="auto"/>
              <w:jc w:val="both"/>
              <w:rPr>
                <w:rFonts w:cs="Arial"/>
                <w:b/>
                <w:bCs/>
                <w:szCs w:val="20"/>
              </w:rPr>
            </w:pPr>
            <w:r w:rsidRPr="003616A9">
              <w:rPr>
                <w:rFonts w:cs="Arial"/>
                <w:b/>
                <w:bCs/>
                <w:szCs w:val="20"/>
              </w:rPr>
              <w:t>Ravinder Kumar v. M/s DSC Ltd. &amp;</w:t>
            </w:r>
            <w:proofErr w:type="spellStart"/>
            <w:r w:rsidRPr="003616A9">
              <w:rPr>
                <w:rFonts w:cs="Arial"/>
                <w:b/>
                <w:bCs/>
                <w:szCs w:val="20"/>
              </w:rPr>
              <w:t>Ors</w:t>
            </w:r>
            <w:proofErr w:type="spellEnd"/>
          </w:p>
        </w:tc>
        <w:tc>
          <w:tcPr>
            <w:tcW w:w="1552" w:type="dxa"/>
          </w:tcPr>
          <w:p w14:paraId="4764AA46" w14:textId="77777777" w:rsidR="00380FB7" w:rsidRPr="00380FB7" w:rsidRDefault="003616A9" w:rsidP="00380FB7">
            <w:pPr>
              <w:spacing w:line="360" w:lineRule="auto"/>
              <w:jc w:val="both"/>
              <w:rPr>
                <w:rFonts w:cs="Arial"/>
                <w:szCs w:val="20"/>
              </w:rPr>
            </w:pPr>
            <w:r>
              <w:rPr>
                <w:rFonts w:cs="Arial"/>
                <w:szCs w:val="20"/>
              </w:rPr>
              <w:t xml:space="preserve">2018 </w:t>
            </w:r>
          </w:p>
        </w:tc>
      </w:tr>
      <w:tr w:rsidR="00380FB7" w:rsidRPr="00380FB7" w14:paraId="3B9F48CD" w14:textId="77777777" w:rsidTr="00776AC7">
        <w:tc>
          <w:tcPr>
            <w:tcW w:w="1483" w:type="dxa"/>
          </w:tcPr>
          <w:p w14:paraId="1CAE78C5" w14:textId="77777777" w:rsidR="00380FB7" w:rsidRPr="003616A9" w:rsidRDefault="00380FB7" w:rsidP="00380FB7">
            <w:pPr>
              <w:spacing w:line="360" w:lineRule="auto"/>
              <w:jc w:val="both"/>
              <w:rPr>
                <w:rFonts w:cs="Arial"/>
                <w:b/>
                <w:bCs/>
                <w:szCs w:val="20"/>
              </w:rPr>
            </w:pPr>
            <w:r w:rsidRPr="003616A9">
              <w:rPr>
                <w:rFonts w:cs="Arial"/>
                <w:b/>
                <w:bCs/>
                <w:szCs w:val="20"/>
              </w:rPr>
              <w:t>Client:</w:t>
            </w:r>
          </w:p>
        </w:tc>
        <w:tc>
          <w:tcPr>
            <w:tcW w:w="6571" w:type="dxa"/>
          </w:tcPr>
          <w:p w14:paraId="6C5BE1F9" w14:textId="77777777" w:rsidR="00380FB7" w:rsidRPr="00380FB7" w:rsidRDefault="00380FB7" w:rsidP="00380FB7">
            <w:pPr>
              <w:spacing w:line="360" w:lineRule="auto"/>
              <w:jc w:val="both"/>
              <w:rPr>
                <w:rFonts w:cs="Arial"/>
                <w:szCs w:val="20"/>
              </w:rPr>
            </w:pPr>
            <w:r w:rsidRPr="00380FB7">
              <w:rPr>
                <w:rFonts w:cs="Arial"/>
                <w:szCs w:val="20"/>
              </w:rPr>
              <w:t xml:space="preserve">DSC Ltd. </w:t>
            </w:r>
            <w:r w:rsidR="003616A9">
              <w:rPr>
                <w:rFonts w:cs="Arial"/>
                <w:szCs w:val="20"/>
              </w:rPr>
              <w:t>(In-house team)</w:t>
            </w:r>
          </w:p>
        </w:tc>
        <w:tc>
          <w:tcPr>
            <w:tcW w:w="1552" w:type="dxa"/>
          </w:tcPr>
          <w:p w14:paraId="1BF90771" w14:textId="77777777" w:rsidR="00380FB7" w:rsidRPr="00380FB7" w:rsidRDefault="003616A9" w:rsidP="00380FB7">
            <w:pPr>
              <w:spacing w:line="360" w:lineRule="auto"/>
              <w:jc w:val="both"/>
              <w:rPr>
                <w:rFonts w:cs="Arial"/>
                <w:szCs w:val="20"/>
              </w:rPr>
            </w:pPr>
            <w:r w:rsidRPr="00380FB7">
              <w:rPr>
                <w:rFonts w:cs="Arial"/>
                <w:szCs w:val="20"/>
              </w:rPr>
              <w:t>Justice R. Bhalla (</w:t>
            </w:r>
            <w:proofErr w:type="spellStart"/>
            <w:r w:rsidRPr="00380FB7">
              <w:rPr>
                <w:rFonts w:cs="Arial"/>
                <w:szCs w:val="20"/>
              </w:rPr>
              <w:t>retd</w:t>
            </w:r>
            <w:proofErr w:type="spellEnd"/>
            <w:r>
              <w:rPr>
                <w:rFonts w:cs="Arial"/>
                <w:szCs w:val="20"/>
              </w:rPr>
              <w:t>.</w:t>
            </w:r>
            <w:r w:rsidRPr="00380FB7">
              <w:rPr>
                <w:rFonts w:cs="Arial"/>
                <w:szCs w:val="20"/>
              </w:rPr>
              <w:t>)</w:t>
            </w:r>
          </w:p>
        </w:tc>
      </w:tr>
      <w:tr w:rsidR="00380FB7" w:rsidRPr="00380FB7" w14:paraId="61AC053A" w14:textId="77777777" w:rsidTr="00776AC7">
        <w:tc>
          <w:tcPr>
            <w:tcW w:w="1483" w:type="dxa"/>
          </w:tcPr>
          <w:p w14:paraId="68B8B6A3" w14:textId="77777777" w:rsidR="00380FB7" w:rsidRPr="003616A9" w:rsidRDefault="00380FB7" w:rsidP="00380FB7">
            <w:pPr>
              <w:spacing w:line="360" w:lineRule="auto"/>
              <w:jc w:val="both"/>
              <w:rPr>
                <w:rFonts w:cs="Arial"/>
                <w:b/>
                <w:bCs/>
                <w:szCs w:val="20"/>
              </w:rPr>
            </w:pPr>
            <w:r w:rsidRPr="003616A9">
              <w:rPr>
                <w:rFonts w:cs="Arial"/>
                <w:b/>
                <w:bCs/>
                <w:szCs w:val="20"/>
              </w:rPr>
              <w:t>Dispute:</w:t>
            </w:r>
          </w:p>
        </w:tc>
        <w:tc>
          <w:tcPr>
            <w:tcW w:w="6571" w:type="dxa"/>
          </w:tcPr>
          <w:p w14:paraId="11438713" w14:textId="77777777" w:rsidR="00380FB7" w:rsidRPr="00380FB7" w:rsidRDefault="00380FB7" w:rsidP="00380FB7">
            <w:pPr>
              <w:spacing w:line="360" w:lineRule="auto"/>
              <w:jc w:val="both"/>
              <w:rPr>
                <w:rFonts w:cs="Arial"/>
                <w:szCs w:val="20"/>
              </w:rPr>
            </w:pPr>
            <w:r w:rsidRPr="00380FB7">
              <w:rPr>
                <w:rFonts w:cs="Arial"/>
                <w:szCs w:val="20"/>
              </w:rPr>
              <w:t>Matter relating to construction company regarding payment of disputed work orders raised upon the DSC Ltd. and its group companies.</w:t>
            </w:r>
          </w:p>
        </w:tc>
        <w:tc>
          <w:tcPr>
            <w:tcW w:w="1552" w:type="dxa"/>
          </w:tcPr>
          <w:p w14:paraId="66A1A10B" w14:textId="77777777" w:rsidR="00380FB7" w:rsidRPr="00380FB7" w:rsidRDefault="00380FB7" w:rsidP="00380FB7">
            <w:pPr>
              <w:spacing w:line="360" w:lineRule="auto"/>
              <w:jc w:val="both"/>
              <w:rPr>
                <w:rFonts w:cs="Arial"/>
                <w:szCs w:val="20"/>
              </w:rPr>
            </w:pPr>
          </w:p>
        </w:tc>
      </w:tr>
      <w:tr w:rsidR="00380FB7" w:rsidRPr="00380FB7" w14:paraId="0C960CBD" w14:textId="77777777" w:rsidTr="00776AC7">
        <w:tc>
          <w:tcPr>
            <w:tcW w:w="1483" w:type="dxa"/>
          </w:tcPr>
          <w:p w14:paraId="1F5160EF" w14:textId="77777777" w:rsidR="00380FB7" w:rsidRPr="003616A9" w:rsidRDefault="00380FB7" w:rsidP="00380FB7">
            <w:pPr>
              <w:spacing w:line="360" w:lineRule="auto"/>
              <w:jc w:val="both"/>
              <w:rPr>
                <w:rFonts w:cs="Arial"/>
                <w:b/>
                <w:bCs/>
                <w:szCs w:val="20"/>
              </w:rPr>
            </w:pPr>
            <w:r w:rsidRPr="003616A9">
              <w:rPr>
                <w:rFonts w:cs="Arial"/>
                <w:b/>
                <w:bCs/>
                <w:szCs w:val="20"/>
              </w:rPr>
              <w:t>Contribution:</w:t>
            </w:r>
          </w:p>
        </w:tc>
        <w:tc>
          <w:tcPr>
            <w:tcW w:w="6571" w:type="dxa"/>
          </w:tcPr>
          <w:p w14:paraId="100062A8" w14:textId="77777777" w:rsidR="00380FB7" w:rsidRPr="00380FB7" w:rsidRDefault="00380FB7" w:rsidP="00380FB7">
            <w:pPr>
              <w:spacing w:line="360" w:lineRule="auto"/>
              <w:jc w:val="both"/>
              <w:rPr>
                <w:rFonts w:cs="Arial"/>
                <w:szCs w:val="20"/>
              </w:rPr>
            </w:pPr>
            <w:r>
              <w:rPr>
                <w:rFonts w:cs="Arial"/>
                <w:szCs w:val="20"/>
              </w:rPr>
              <w:t>Drafted statement of d</w:t>
            </w:r>
            <w:r w:rsidRPr="00380FB7">
              <w:rPr>
                <w:rFonts w:cs="Arial"/>
                <w:szCs w:val="20"/>
              </w:rPr>
              <w:t>efence, con</w:t>
            </w:r>
            <w:r>
              <w:rPr>
                <w:rFonts w:cs="Arial"/>
                <w:szCs w:val="20"/>
              </w:rPr>
              <w:t>ducted examination-in-chief, cross-</w:t>
            </w:r>
            <w:r w:rsidRPr="00380FB7">
              <w:rPr>
                <w:rFonts w:cs="Arial"/>
                <w:szCs w:val="20"/>
              </w:rPr>
              <w:t xml:space="preserve">examination </w:t>
            </w:r>
            <w:r>
              <w:rPr>
                <w:rFonts w:cs="Arial"/>
                <w:szCs w:val="20"/>
              </w:rPr>
              <w:t xml:space="preserve">and </w:t>
            </w:r>
            <w:r w:rsidR="003616A9">
              <w:rPr>
                <w:rFonts w:cs="Arial"/>
                <w:szCs w:val="20"/>
              </w:rPr>
              <w:t xml:space="preserve">presented </w:t>
            </w:r>
            <w:r w:rsidR="003616A9" w:rsidRPr="00380FB7">
              <w:rPr>
                <w:rFonts w:cs="Arial"/>
                <w:szCs w:val="20"/>
              </w:rPr>
              <w:t>arguments</w:t>
            </w:r>
            <w:r>
              <w:rPr>
                <w:rFonts w:cs="Arial"/>
                <w:szCs w:val="20"/>
              </w:rPr>
              <w:t>.</w:t>
            </w:r>
          </w:p>
        </w:tc>
        <w:tc>
          <w:tcPr>
            <w:tcW w:w="1552" w:type="dxa"/>
          </w:tcPr>
          <w:p w14:paraId="79D5727D" w14:textId="77777777" w:rsidR="00380FB7" w:rsidRPr="00380FB7" w:rsidRDefault="00380FB7" w:rsidP="00380FB7">
            <w:pPr>
              <w:spacing w:line="360" w:lineRule="auto"/>
              <w:jc w:val="both"/>
              <w:rPr>
                <w:rFonts w:cs="Arial"/>
                <w:szCs w:val="20"/>
              </w:rPr>
            </w:pPr>
          </w:p>
        </w:tc>
      </w:tr>
      <w:tr w:rsidR="00380FB7" w:rsidRPr="00380FB7" w14:paraId="74E5F04F" w14:textId="77777777" w:rsidTr="00776AC7">
        <w:tc>
          <w:tcPr>
            <w:tcW w:w="1483" w:type="dxa"/>
          </w:tcPr>
          <w:p w14:paraId="737374B7" w14:textId="77777777" w:rsidR="00380FB7" w:rsidRPr="00380FB7" w:rsidRDefault="00380FB7" w:rsidP="00380FB7">
            <w:pPr>
              <w:spacing w:line="360" w:lineRule="auto"/>
              <w:jc w:val="both"/>
              <w:rPr>
                <w:rFonts w:cs="Arial"/>
                <w:szCs w:val="20"/>
              </w:rPr>
            </w:pPr>
          </w:p>
        </w:tc>
        <w:tc>
          <w:tcPr>
            <w:tcW w:w="6571" w:type="dxa"/>
          </w:tcPr>
          <w:p w14:paraId="2F518A51" w14:textId="77777777" w:rsidR="00380FB7" w:rsidRPr="003616A9" w:rsidRDefault="00380FB7" w:rsidP="00380FB7">
            <w:pPr>
              <w:spacing w:line="360" w:lineRule="auto"/>
              <w:jc w:val="both"/>
              <w:rPr>
                <w:rFonts w:cs="Arial"/>
                <w:sz w:val="34"/>
                <w:szCs w:val="34"/>
              </w:rPr>
            </w:pPr>
          </w:p>
        </w:tc>
        <w:tc>
          <w:tcPr>
            <w:tcW w:w="1552" w:type="dxa"/>
          </w:tcPr>
          <w:p w14:paraId="66340663" w14:textId="77777777" w:rsidR="00380FB7" w:rsidRPr="00380FB7" w:rsidRDefault="00380FB7" w:rsidP="00380FB7">
            <w:pPr>
              <w:spacing w:line="360" w:lineRule="auto"/>
              <w:jc w:val="both"/>
              <w:rPr>
                <w:rFonts w:cs="Arial"/>
                <w:szCs w:val="20"/>
              </w:rPr>
            </w:pPr>
          </w:p>
        </w:tc>
      </w:tr>
      <w:tr w:rsidR="00380FB7" w:rsidRPr="00380FB7" w14:paraId="50727BE9" w14:textId="77777777" w:rsidTr="00776AC7">
        <w:tc>
          <w:tcPr>
            <w:tcW w:w="1483" w:type="dxa"/>
          </w:tcPr>
          <w:p w14:paraId="3440F991" w14:textId="77777777" w:rsidR="00380FB7" w:rsidRPr="003616A9" w:rsidRDefault="00380FB7" w:rsidP="00380FB7">
            <w:pPr>
              <w:spacing w:line="360" w:lineRule="auto"/>
              <w:jc w:val="both"/>
              <w:rPr>
                <w:rFonts w:cs="Arial"/>
                <w:b/>
                <w:bCs/>
                <w:szCs w:val="20"/>
              </w:rPr>
            </w:pPr>
            <w:r w:rsidRPr="003616A9">
              <w:rPr>
                <w:rFonts w:cs="Arial"/>
                <w:b/>
                <w:bCs/>
                <w:szCs w:val="20"/>
              </w:rPr>
              <w:t>2.</w:t>
            </w:r>
          </w:p>
        </w:tc>
        <w:tc>
          <w:tcPr>
            <w:tcW w:w="6571" w:type="dxa"/>
          </w:tcPr>
          <w:p w14:paraId="3BB2F4AF" w14:textId="77777777" w:rsidR="00380FB7" w:rsidRPr="003616A9" w:rsidRDefault="00380FB7" w:rsidP="00380FB7">
            <w:pPr>
              <w:spacing w:line="360" w:lineRule="auto"/>
              <w:jc w:val="both"/>
              <w:rPr>
                <w:rFonts w:cs="Arial"/>
                <w:b/>
                <w:bCs/>
                <w:szCs w:val="20"/>
              </w:rPr>
            </w:pPr>
            <w:r w:rsidRPr="003616A9">
              <w:rPr>
                <w:rFonts w:cs="Arial"/>
                <w:b/>
                <w:bCs/>
                <w:szCs w:val="20"/>
              </w:rPr>
              <w:t xml:space="preserve">Shiv Shankar Construction </w:t>
            </w:r>
            <w:r w:rsidR="003616A9" w:rsidRPr="003616A9">
              <w:rPr>
                <w:rFonts w:cs="Arial"/>
                <w:b/>
                <w:bCs/>
                <w:szCs w:val="20"/>
              </w:rPr>
              <w:t>Co. v.</w:t>
            </w:r>
            <w:r w:rsidRPr="003616A9">
              <w:rPr>
                <w:rFonts w:cs="Arial"/>
                <w:b/>
                <w:bCs/>
                <w:szCs w:val="20"/>
              </w:rPr>
              <w:t xml:space="preserve"> DSC Ltd.</w:t>
            </w:r>
          </w:p>
        </w:tc>
        <w:tc>
          <w:tcPr>
            <w:tcW w:w="1552" w:type="dxa"/>
          </w:tcPr>
          <w:p w14:paraId="5B61C294" w14:textId="77777777" w:rsidR="00380FB7" w:rsidRPr="00380FB7" w:rsidRDefault="00380FB7" w:rsidP="00380FB7">
            <w:pPr>
              <w:spacing w:line="360" w:lineRule="auto"/>
              <w:jc w:val="both"/>
              <w:rPr>
                <w:rFonts w:cs="Arial"/>
                <w:szCs w:val="20"/>
              </w:rPr>
            </w:pPr>
            <w:r w:rsidRPr="00380FB7">
              <w:rPr>
                <w:rFonts w:cs="Arial"/>
                <w:szCs w:val="20"/>
              </w:rPr>
              <w:t>2018</w:t>
            </w:r>
          </w:p>
        </w:tc>
      </w:tr>
      <w:tr w:rsidR="00380FB7" w:rsidRPr="00380FB7" w14:paraId="6289E8AF" w14:textId="77777777" w:rsidTr="00776AC7">
        <w:tc>
          <w:tcPr>
            <w:tcW w:w="1483" w:type="dxa"/>
          </w:tcPr>
          <w:p w14:paraId="530872CF" w14:textId="77777777" w:rsidR="00380FB7" w:rsidRPr="003616A9" w:rsidRDefault="00380FB7" w:rsidP="00380FB7">
            <w:pPr>
              <w:spacing w:line="360" w:lineRule="auto"/>
              <w:jc w:val="both"/>
              <w:rPr>
                <w:rFonts w:cs="Arial"/>
                <w:b/>
                <w:bCs/>
                <w:szCs w:val="20"/>
              </w:rPr>
            </w:pPr>
            <w:r w:rsidRPr="003616A9">
              <w:rPr>
                <w:rFonts w:cs="Arial"/>
                <w:b/>
                <w:bCs/>
                <w:szCs w:val="20"/>
              </w:rPr>
              <w:t>Client:</w:t>
            </w:r>
          </w:p>
        </w:tc>
        <w:tc>
          <w:tcPr>
            <w:tcW w:w="6571" w:type="dxa"/>
          </w:tcPr>
          <w:p w14:paraId="06294EE3" w14:textId="77777777" w:rsidR="00380FB7" w:rsidRPr="00380FB7" w:rsidRDefault="00380FB7" w:rsidP="00380FB7">
            <w:pPr>
              <w:spacing w:line="360" w:lineRule="auto"/>
              <w:jc w:val="both"/>
              <w:rPr>
                <w:rFonts w:cs="Arial"/>
                <w:szCs w:val="20"/>
              </w:rPr>
            </w:pPr>
            <w:r w:rsidRPr="00380FB7">
              <w:rPr>
                <w:rFonts w:cs="Arial"/>
                <w:szCs w:val="20"/>
              </w:rPr>
              <w:t>DSC Ltd.</w:t>
            </w:r>
            <w:r w:rsidR="003616A9">
              <w:rPr>
                <w:rFonts w:cs="Arial"/>
                <w:szCs w:val="20"/>
              </w:rPr>
              <w:t xml:space="preserve"> (In-house team)</w:t>
            </w:r>
          </w:p>
        </w:tc>
        <w:tc>
          <w:tcPr>
            <w:tcW w:w="1552" w:type="dxa"/>
          </w:tcPr>
          <w:p w14:paraId="79C40C37" w14:textId="77777777" w:rsidR="00380FB7" w:rsidRPr="00380FB7" w:rsidRDefault="00380FB7" w:rsidP="00380FB7">
            <w:pPr>
              <w:spacing w:line="360" w:lineRule="auto"/>
              <w:jc w:val="both"/>
              <w:rPr>
                <w:rFonts w:cs="Arial"/>
                <w:szCs w:val="20"/>
              </w:rPr>
            </w:pPr>
            <w:r w:rsidRPr="00380FB7">
              <w:rPr>
                <w:rFonts w:cs="Arial"/>
                <w:szCs w:val="20"/>
              </w:rPr>
              <w:t xml:space="preserve">Justice </w:t>
            </w:r>
          </w:p>
          <w:p w14:paraId="71158B32" w14:textId="77777777" w:rsidR="00380FB7" w:rsidRPr="00380FB7" w:rsidRDefault="00380FB7" w:rsidP="00380FB7">
            <w:pPr>
              <w:spacing w:line="360" w:lineRule="auto"/>
              <w:jc w:val="both"/>
              <w:rPr>
                <w:rFonts w:cs="Arial"/>
                <w:szCs w:val="20"/>
              </w:rPr>
            </w:pPr>
            <w:r w:rsidRPr="00380FB7">
              <w:rPr>
                <w:rFonts w:cs="Arial"/>
                <w:szCs w:val="20"/>
              </w:rPr>
              <w:t xml:space="preserve">V.K </w:t>
            </w:r>
            <w:proofErr w:type="spellStart"/>
            <w:r w:rsidRPr="00380FB7">
              <w:rPr>
                <w:rFonts w:cs="Arial"/>
                <w:szCs w:val="20"/>
              </w:rPr>
              <w:t>Jhanji</w:t>
            </w:r>
            <w:proofErr w:type="spellEnd"/>
            <w:r w:rsidRPr="00380FB7">
              <w:rPr>
                <w:rFonts w:cs="Arial"/>
                <w:szCs w:val="20"/>
              </w:rPr>
              <w:t xml:space="preserve"> (</w:t>
            </w:r>
            <w:proofErr w:type="spellStart"/>
            <w:r w:rsidRPr="00380FB7">
              <w:rPr>
                <w:rFonts w:cs="Arial"/>
                <w:szCs w:val="20"/>
              </w:rPr>
              <w:t>retd</w:t>
            </w:r>
            <w:proofErr w:type="spellEnd"/>
            <w:r w:rsidRPr="00380FB7">
              <w:rPr>
                <w:rFonts w:cs="Arial"/>
                <w:szCs w:val="20"/>
              </w:rPr>
              <w:t>)</w:t>
            </w:r>
          </w:p>
        </w:tc>
      </w:tr>
      <w:tr w:rsidR="00380FB7" w:rsidRPr="00380FB7" w14:paraId="209118CD" w14:textId="77777777" w:rsidTr="00776AC7">
        <w:tc>
          <w:tcPr>
            <w:tcW w:w="1483" w:type="dxa"/>
          </w:tcPr>
          <w:p w14:paraId="5FB07496" w14:textId="77777777" w:rsidR="00380FB7" w:rsidRPr="003616A9" w:rsidRDefault="00380FB7" w:rsidP="00380FB7">
            <w:pPr>
              <w:spacing w:line="360" w:lineRule="auto"/>
              <w:jc w:val="both"/>
              <w:rPr>
                <w:rFonts w:cs="Arial"/>
                <w:b/>
                <w:bCs/>
                <w:szCs w:val="20"/>
              </w:rPr>
            </w:pPr>
            <w:r w:rsidRPr="003616A9">
              <w:rPr>
                <w:rFonts w:cs="Arial"/>
                <w:b/>
                <w:bCs/>
                <w:szCs w:val="20"/>
              </w:rPr>
              <w:t>Dispute:</w:t>
            </w:r>
          </w:p>
        </w:tc>
        <w:tc>
          <w:tcPr>
            <w:tcW w:w="6571" w:type="dxa"/>
          </w:tcPr>
          <w:p w14:paraId="0F7597BB" w14:textId="77777777" w:rsidR="00380FB7" w:rsidRPr="00380FB7" w:rsidRDefault="00380FB7" w:rsidP="00380FB7">
            <w:pPr>
              <w:spacing w:line="360" w:lineRule="auto"/>
              <w:jc w:val="both"/>
              <w:rPr>
                <w:rFonts w:cs="Arial"/>
                <w:szCs w:val="20"/>
              </w:rPr>
            </w:pPr>
            <w:r w:rsidRPr="00380FB7">
              <w:rPr>
                <w:rFonts w:cs="Arial"/>
                <w:szCs w:val="20"/>
              </w:rPr>
              <w:t>Construction dispute regarding outstanding payments under construction contracts against invoices raised upon DSC Ltd. without completion certificates and disputed work orders.</w:t>
            </w:r>
          </w:p>
        </w:tc>
        <w:tc>
          <w:tcPr>
            <w:tcW w:w="1552" w:type="dxa"/>
          </w:tcPr>
          <w:p w14:paraId="2D4A905D" w14:textId="77777777" w:rsidR="00380FB7" w:rsidRPr="00380FB7" w:rsidRDefault="00380FB7" w:rsidP="00380FB7">
            <w:pPr>
              <w:spacing w:line="360" w:lineRule="auto"/>
              <w:jc w:val="both"/>
              <w:rPr>
                <w:rFonts w:cs="Arial"/>
                <w:szCs w:val="20"/>
              </w:rPr>
            </w:pPr>
          </w:p>
        </w:tc>
      </w:tr>
      <w:tr w:rsidR="00380FB7" w:rsidRPr="00380FB7" w14:paraId="53361901" w14:textId="77777777" w:rsidTr="00776AC7">
        <w:tc>
          <w:tcPr>
            <w:tcW w:w="1483" w:type="dxa"/>
          </w:tcPr>
          <w:p w14:paraId="79714237" w14:textId="77777777" w:rsidR="00380FB7" w:rsidRPr="003616A9" w:rsidRDefault="00380FB7" w:rsidP="00380FB7">
            <w:pPr>
              <w:spacing w:line="360" w:lineRule="auto"/>
              <w:jc w:val="both"/>
              <w:rPr>
                <w:rFonts w:cs="Arial"/>
                <w:b/>
                <w:bCs/>
                <w:szCs w:val="20"/>
              </w:rPr>
            </w:pPr>
            <w:r w:rsidRPr="003616A9">
              <w:rPr>
                <w:rFonts w:cs="Arial"/>
                <w:b/>
                <w:bCs/>
                <w:szCs w:val="20"/>
              </w:rPr>
              <w:t>Contribution:</w:t>
            </w:r>
          </w:p>
        </w:tc>
        <w:tc>
          <w:tcPr>
            <w:tcW w:w="6571" w:type="dxa"/>
          </w:tcPr>
          <w:p w14:paraId="09063EB5" w14:textId="77777777" w:rsidR="00380FB7" w:rsidRPr="00380FB7" w:rsidRDefault="00380FB7" w:rsidP="00380FB7">
            <w:pPr>
              <w:spacing w:line="360" w:lineRule="auto"/>
              <w:jc w:val="both"/>
              <w:rPr>
                <w:rFonts w:cs="Arial"/>
                <w:szCs w:val="20"/>
              </w:rPr>
            </w:pPr>
            <w:r>
              <w:rPr>
                <w:rFonts w:cs="Arial"/>
                <w:szCs w:val="20"/>
              </w:rPr>
              <w:t>Drafted statement of d</w:t>
            </w:r>
            <w:r w:rsidRPr="00380FB7">
              <w:rPr>
                <w:rFonts w:cs="Arial"/>
                <w:szCs w:val="20"/>
              </w:rPr>
              <w:t>efence, co</w:t>
            </w:r>
            <w:r>
              <w:rPr>
                <w:rFonts w:cs="Arial"/>
                <w:szCs w:val="20"/>
              </w:rPr>
              <w:t>nducted examination-in-</w:t>
            </w:r>
            <w:proofErr w:type="gramStart"/>
            <w:r>
              <w:rPr>
                <w:rFonts w:cs="Arial"/>
                <w:szCs w:val="20"/>
              </w:rPr>
              <w:t>chief,  cross</w:t>
            </w:r>
            <w:proofErr w:type="gramEnd"/>
            <w:r>
              <w:rPr>
                <w:rFonts w:cs="Arial"/>
                <w:szCs w:val="20"/>
              </w:rPr>
              <w:t>-e</w:t>
            </w:r>
            <w:r w:rsidRPr="00380FB7">
              <w:rPr>
                <w:rFonts w:cs="Arial"/>
                <w:szCs w:val="20"/>
              </w:rPr>
              <w:t xml:space="preserve">xamination and </w:t>
            </w:r>
            <w:r>
              <w:rPr>
                <w:rFonts w:cs="Arial"/>
                <w:szCs w:val="20"/>
              </w:rPr>
              <w:t xml:space="preserve">presented </w:t>
            </w:r>
            <w:r w:rsidRPr="00380FB7">
              <w:rPr>
                <w:rFonts w:cs="Arial"/>
                <w:szCs w:val="20"/>
              </w:rPr>
              <w:t>arguments</w:t>
            </w:r>
            <w:r>
              <w:rPr>
                <w:rFonts w:cs="Arial"/>
                <w:szCs w:val="20"/>
              </w:rPr>
              <w:t>.</w:t>
            </w:r>
          </w:p>
        </w:tc>
        <w:tc>
          <w:tcPr>
            <w:tcW w:w="1552" w:type="dxa"/>
          </w:tcPr>
          <w:p w14:paraId="4FA049A5" w14:textId="77777777" w:rsidR="00380FB7" w:rsidRPr="00380FB7" w:rsidRDefault="00380FB7" w:rsidP="00380FB7">
            <w:pPr>
              <w:spacing w:line="360" w:lineRule="auto"/>
              <w:jc w:val="both"/>
              <w:rPr>
                <w:rFonts w:cs="Arial"/>
                <w:szCs w:val="20"/>
              </w:rPr>
            </w:pPr>
          </w:p>
        </w:tc>
      </w:tr>
      <w:tr w:rsidR="00380FB7" w:rsidRPr="00380FB7" w14:paraId="24598817" w14:textId="77777777" w:rsidTr="00776AC7">
        <w:tc>
          <w:tcPr>
            <w:tcW w:w="1483" w:type="dxa"/>
          </w:tcPr>
          <w:p w14:paraId="5D6A21F0" w14:textId="77777777" w:rsidR="00380FB7" w:rsidRPr="00380FB7" w:rsidRDefault="00380FB7" w:rsidP="00380FB7">
            <w:pPr>
              <w:spacing w:line="360" w:lineRule="auto"/>
              <w:jc w:val="both"/>
              <w:rPr>
                <w:rFonts w:cs="Arial"/>
                <w:szCs w:val="20"/>
              </w:rPr>
            </w:pPr>
          </w:p>
        </w:tc>
        <w:tc>
          <w:tcPr>
            <w:tcW w:w="6571" w:type="dxa"/>
          </w:tcPr>
          <w:p w14:paraId="4BA4E794" w14:textId="77777777" w:rsidR="00380FB7" w:rsidRPr="003616A9" w:rsidRDefault="00380FB7" w:rsidP="00380FB7">
            <w:pPr>
              <w:spacing w:line="360" w:lineRule="auto"/>
              <w:jc w:val="both"/>
              <w:rPr>
                <w:rFonts w:cs="Arial"/>
                <w:sz w:val="36"/>
                <w:szCs w:val="36"/>
              </w:rPr>
            </w:pPr>
          </w:p>
        </w:tc>
        <w:tc>
          <w:tcPr>
            <w:tcW w:w="1552" w:type="dxa"/>
          </w:tcPr>
          <w:p w14:paraId="1054E81E" w14:textId="77777777" w:rsidR="00380FB7" w:rsidRPr="00380FB7" w:rsidRDefault="00380FB7" w:rsidP="00380FB7">
            <w:pPr>
              <w:spacing w:line="360" w:lineRule="auto"/>
              <w:jc w:val="both"/>
              <w:rPr>
                <w:rFonts w:cs="Arial"/>
                <w:szCs w:val="20"/>
              </w:rPr>
            </w:pPr>
          </w:p>
        </w:tc>
      </w:tr>
      <w:tr w:rsidR="00380FB7" w:rsidRPr="00380FB7" w14:paraId="0697CBAE" w14:textId="77777777" w:rsidTr="00776AC7">
        <w:tc>
          <w:tcPr>
            <w:tcW w:w="1483" w:type="dxa"/>
          </w:tcPr>
          <w:p w14:paraId="19C68EE2" w14:textId="77777777" w:rsidR="00380FB7" w:rsidRPr="003616A9" w:rsidRDefault="00380FB7" w:rsidP="00380FB7">
            <w:pPr>
              <w:spacing w:line="360" w:lineRule="auto"/>
              <w:jc w:val="both"/>
              <w:rPr>
                <w:rFonts w:cs="Arial"/>
                <w:b/>
                <w:bCs/>
                <w:szCs w:val="20"/>
              </w:rPr>
            </w:pPr>
            <w:r w:rsidRPr="003616A9">
              <w:rPr>
                <w:rFonts w:cs="Arial"/>
                <w:b/>
                <w:bCs/>
                <w:szCs w:val="20"/>
              </w:rPr>
              <w:t>3.</w:t>
            </w:r>
          </w:p>
        </w:tc>
        <w:tc>
          <w:tcPr>
            <w:tcW w:w="6571" w:type="dxa"/>
          </w:tcPr>
          <w:p w14:paraId="7164343D" w14:textId="77777777" w:rsidR="00380FB7" w:rsidRPr="003616A9" w:rsidRDefault="00380FB7" w:rsidP="00380FB7">
            <w:pPr>
              <w:spacing w:line="360" w:lineRule="auto"/>
              <w:jc w:val="both"/>
              <w:rPr>
                <w:rFonts w:cs="Arial"/>
                <w:b/>
                <w:bCs/>
                <w:szCs w:val="20"/>
              </w:rPr>
            </w:pPr>
            <w:r w:rsidRPr="003616A9">
              <w:rPr>
                <w:rFonts w:cs="Arial"/>
                <w:b/>
                <w:bCs/>
                <w:szCs w:val="20"/>
              </w:rPr>
              <w:t xml:space="preserve">Smt. </w:t>
            </w:r>
            <w:proofErr w:type="spellStart"/>
            <w:r w:rsidRPr="003616A9">
              <w:rPr>
                <w:rFonts w:cs="Arial"/>
                <w:b/>
                <w:bCs/>
                <w:szCs w:val="20"/>
              </w:rPr>
              <w:t>Shakuntla</w:t>
            </w:r>
            <w:proofErr w:type="spellEnd"/>
            <w:r w:rsidRPr="003616A9">
              <w:rPr>
                <w:rFonts w:cs="Arial"/>
                <w:b/>
                <w:bCs/>
                <w:szCs w:val="20"/>
              </w:rPr>
              <w:t xml:space="preserve"> Educational &amp; Welfare Society &amp;</w:t>
            </w:r>
            <w:proofErr w:type="spellStart"/>
            <w:r w:rsidRPr="003616A9">
              <w:rPr>
                <w:rFonts w:cs="Arial"/>
                <w:b/>
                <w:bCs/>
                <w:szCs w:val="20"/>
              </w:rPr>
              <w:t>Ors</w:t>
            </w:r>
            <w:proofErr w:type="spellEnd"/>
            <w:r w:rsidRPr="003616A9">
              <w:rPr>
                <w:rFonts w:cs="Arial"/>
                <w:b/>
                <w:bCs/>
                <w:szCs w:val="20"/>
              </w:rPr>
              <w:t>. v. SE Investments Limited</w:t>
            </w:r>
          </w:p>
        </w:tc>
        <w:tc>
          <w:tcPr>
            <w:tcW w:w="1552" w:type="dxa"/>
          </w:tcPr>
          <w:p w14:paraId="2C34F495" w14:textId="77777777" w:rsidR="00380FB7" w:rsidRPr="00380FB7" w:rsidRDefault="00380FB7" w:rsidP="00380FB7">
            <w:pPr>
              <w:spacing w:line="360" w:lineRule="auto"/>
              <w:jc w:val="both"/>
              <w:rPr>
                <w:rFonts w:cs="Arial"/>
                <w:szCs w:val="20"/>
              </w:rPr>
            </w:pPr>
            <w:r w:rsidRPr="00380FB7">
              <w:rPr>
                <w:rFonts w:cs="Arial"/>
                <w:szCs w:val="20"/>
              </w:rPr>
              <w:t>2015</w:t>
            </w:r>
          </w:p>
        </w:tc>
      </w:tr>
      <w:tr w:rsidR="00380FB7" w:rsidRPr="00380FB7" w14:paraId="631D8375" w14:textId="77777777" w:rsidTr="00776AC7">
        <w:tc>
          <w:tcPr>
            <w:tcW w:w="1483" w:type="dxa"/>
          </w:tcPr>
          <w:p w14:paraId="086D73A2" w14:textId="77777777" w:rsidR="00380FB7" w:rsidRPr="003616A9" w:rsidRDefault="00380FB7" w:rsidP="00380FB7">
            <w:pPr>
              <w:spacing w:line="360" w:lineRule="auto"/>
              <w:jc w:val="both"/>
              <w:rPr>
                <w:rFonts w:cs="Arial"/>
                <w:b/>
                <w:bCs/>
                <w:szCs w:val="20"/>
              </w:rPr>
            </w:pPr>
            <w:r w:rsidRPr="003616A9">
              <w:rPr>
                <w:rFonts w:cs="Arial"/>
                <w:b/>
                <w:bCs/>
                <w:szCs w:val="20"/>
              </w:rPr>
              <w:t>Client:</w:t>
            </w:r>
          </w:p>
        </w:tc>
        <w:tc>
          <w:tcPr>
            <w:tcW w:w="6571" w:type="dxa"/>
          </w:tcPr>
          <w:p w14:paraId="69F9C1C6" w14:textId="77777777" w:rsidR="00380FB7" w:rsidRPr="00380FB7" w:rsidRDefault="00380FB7" w:rsidP="00380FB7">
            <w:pPr>
              <w:spacing w:line="360" w:lineRule="auto"/>
              <w:jc w:val="both"/>
              <w:rPr>
                <w:rFonts w:cs="Arial"/>
                <w:szCs w:val="20"/>
              </w:rPr>
            </w:pPr>
            <w:r w:rsidRPr="00380FB7">
              <w:rPr>
                <w:rFonts w:cs="Arial"/>
                <w:szCs w:val="20"/>
              </w:rPr>
              <w:t xml:space="preserve">Smt. </w:t>
            </w:r>
            <w:proofErr w:type="spellStart"/>
            <w:r w:rsidRPr="00380FB7">
              <w:rPr>
                <w:rFonts w:cs="Arial"/>
                <w:szCs w:val="20"/>
              </w:rPr>
              <w:t>Shakuntla</w:t>
            </w:r>
            <w:proofErr w:type="spellEnd"/>
            <w:r w:rsidRPr="00380FB7">
              <w:rPr>
                <w:rFonts w:cs="Arial"/>
                <w:szCs w:val="20"/>
              </w:rPr>
              <w:t xml:space="preserve"> Educational &amp; Welfare Society, M/s </w:t>
            </w:r>
            <w:proofErr w:type="spellStart"/>
            <w:r w:rsidRPr="00380FB7">
              <w:rPr>
                <w:rFonts w:cs="Arial"/>
                <w:szCs w:val="20"/>
              </w:rPr>
              <w:t>Galgotias</w:t>
            </w:r>
            <w:proofErr w:type="spellEnd"/>
            <w:r w:rsidRPr="00380FB7">
              <w:rPr>
                <w:rFonts w:cs="Arial"/>
                <w:szCs w:val="20"/>
              </w:rPr>
              <w:t xml:space="preserve"> Hotels &amp; Resorts Private Limited, M/s </w:t>
            </w:r>
            <w:proofErr w:type="spellStart"/>
            <w:r w:rsidRPr="00380FB7">
              <w:rPr>
                <w:rFonts w:cs="Arial"/>
                <w:szCs w:val="20"/>
              </w:rPr>
              <w:t>Galgotia</w:t>
            </w:r>
            <w:proofErr w:type="spellEnd"/>
            <w:r w:rsidRPr="00380FB7">
              <w:rPr>
                <w:rFonts w:cs="Arial"/>
                <w:szCs w:val="20"/>
              </w:rPr>
              <w:t xml:space="preserve"> Publications Private Limited</w:t>
            </w:r>
            <w:r>
              <w:rPr>
                <w:rFonts w:cs="Arial"/>
                <w:szCs w:val="20"/>
              </w:rPr>
              <w:t>.</w:t>
            </w:r>
          </w:p>
        </w:tc>
        <w:tc>
          <w:tcPr>
            <w:tcW w:w="1552" w:type="dxa"/>
          </w:tcPr>
          <w:p w14:paraId="2D8BC46A" w14:textId="77777777" w:rsidR="00380FB7" w:rsidRPr="00380FB7" w:rsidRDefault="00380FB7" w:rsidP="00380FB7">
            <w:pPr>
              <w:spacing w:line="360" w:lineRule="auto"/>
              <w:jc w:val="both"/>
              <w:rPr>
                <w:rFonts w:cs="Arial"/>
                <w:szCs w:val="20"/>
              </w:rPr>
            </w:pPr>
            <w:r w:rsidRPr="00380FB7">
              <w:rPr>
                <w:rFonts w:cs="Arial"/>
                <w:szCs w:val="20"/>
              </w:rPr>
              <w:t xml:space="preserve">Justice </w:t>
            </w:r>
          </w:p>
          <w:p w14:paraId="65FAD72B" w14:textId="77777777" w:rsidR="00380FB7" w:rsidRPr="00380FB7" w:rsidRDefault="00380FB7" w:rsidP="00380FB7">
            <w:pPr>
              <w:spacing w:line="360" w:lineRule="auto"/>
              <w:jc w:val="both"/>
              <w:rPr>
                <w:rFonts w:cs="Arial"/>
                <w:szCs w:val="20"/>
              </w:rPr>
            </w:pPr>
            <w:r w:rsidRPr="00380FB7">
              <w:rPr>
                <w:rFonts w:cs="Arial"/>
                <w:szCs w:val="20"/>
              </w:rPr>
              <w:t>R C Chopra (</w:t>
            </w:r>
            <w:proofErr w:type="spellStart"/>
            <w:r w:rsidRPr="00380FB7">
              <w:rPr>
                <w:rFonts w:cs="Arial"/>
                <w:szCs w:val="20"/>
              </w:rPr>
              <w:t>retd</w:t>
            </w:r>
            <w:proofErr w:type="spellEnd"/>
            <w:r w:rsidRPr="00380FB7">
              <w:rPr>
                <w:rFonts w:cs="Arial"/>
                <w:szCs w:val="20"/>
              </w:rPr>
              <w:t>)</w:t>
            </w:r>
          </w:p>
        </w:tc>
      </w:tr>
      <w:tr w:rsidR="00380FB7" w:rsidRPr="00380FB7" w14:paraId="7E7402D5" w14:textId="77777777" w:rsidTr="00776AC7">
        <w:tc>
          <w:tcPr>
            <w:tcW w:w="1483" w:type="dxa"/>
          </w:tcPr>
          <w:p w14:paraId="7E48FC7D" w14:textId="77777777" w:rsidR="00380FB7" w:rsidRPr="003616A9" w:rsidRDefault="00380FB7" w:rsidP="00380FB7">
            <w:pPr>
              <w:spacing w:line="360" w:lineRule="auto"/>
              <w:jc w:val="both"/>
              <w:rPr>
                <w:rFonts w:cs="Arial"/>
                <w:b/>
                <w:bCs/>
                <w:szCs w:val="20"/>
              </w:rPr>
            </w:pPr>
            <w:r w:rsidRPr="003616A9">
              <w:rPr>
                <w:rFonts w:cs="Arial"/>
                <w:b/>
                <w:bCs/>
                <w:szCs w:val="20"/>
              </w:rPr>
              <w:t>Dispute:</w:t>
            </w:r>
          </w:p>
        </w:tc>
        <w:tc>
          <w:tcPr>
            <w:tcW w:w="6571" w:type="dxa"/>
          </w:tcPr>
          <w:p w14:paraId="510B3135" w14:textId="77777777" w:rsidR="00380FB7" w:rsidRPr="00380FB7" w:rsidRDefault="00380FB7" w:rsidP="00380FB7">
            <w:pPr>
              <w:spacing w:line="360" w:lineRule="auto"/>
              <w:jc w:val="both"/>
              <w:rPr>
                <w:rFonts w:cs="Arial"/>
                <w:szCs w:val="20"/>
              </w:rPr>
            </w:pPr>
            <w:r w:rsidRPr="00380FB7">
              <w:rPr>
                <w:rFonts w:cs="Arial"/>
                <w:szCs w:val="20"/>
              </w:rPr>
              <w:t>Society failed to repay the loans in terms of the loan agreements entered into between the parties. The Guarantors failed to discharge the liability, loans carried an interest at the rate of 26% p.a. flat, to be paid in 23 equal monthly instalments (EMIs) and a late fee of INR 2 per thousand per day was also payable.</w:t>
            </w:r>
          </w:p>
        </w:tc>
        <w:tc>
          <w:tcPr>
            <w:tcW w:w="1552" w:type="dxa"/>
          </w:tcPr>
          <w:p w14:paraId="356BAA60" w14:textId="77777777" w:rsidR="00380FB7" w:rsidRPr="00380FB7" w:rsidRDefault="00380FB7" w:rsidP="00380FB7">
            <w:pPr>
              <w:spacing w:line="360" w:lineRule="auto"/>
              <w:jc w:val="both"/>
              <w:rPr>
                <w:rFonts w:cs="Arial"/>
                <w:szCs w:val="20"/>
              </w:rPr>
            </w:pPr>
          </w:p>
        </w:tc>
      </w:tr>
      <w:tr w:rsidR="00380FB7" w:rsidRPr="00380FB7" w14:paraId="3DB79249" w14:textId="77777777" w:rsidTr="00776AC7">
        <w:tc>
          <w:tcPr>
            <w:tcW w:w="1483" w:type="dxa"/>
          </w:tcPr>
          <w:p w14:paraId="439D9D0A" w14:textId="77777777" w:rsidR="00380FB7" w:rsidRPr="003616A9" w:rsidRDefault="00380FB7" w:rsidP="00380FB7">
            <w:pPr>
              <w:spacing w:line="360" w:lineRule="auto"/>
              <w:jc w:val="both"/>
              <w:rPr>
                <w:rFonts w:cs="Arial"/>
                <w:b/>
                <w:bCs/>
                <w:szCs w:val="20"/>
              </w:rPr>
            </w:pPr>
            <w:r w:rsidRPr="003616A9">
              <w:rPr>
                <w:rFonts w:cs="Arial"/>
                <w:b/>
                <w:bCs/>
                <w:szCs w:val="20"/>
              </w:rPr>
              <w:t>Contribution:</w:t>
            </w:r>
          </w:p>
        </w:tc>
        <w:tc>
          <w:tcPr>
            <w:tcW w:w="6571" w:type="dxa"/>
          </w:tcPr>
          <w:p w14:paraId="109E659F" w14:textId="77777777" w:rsidR="00380FB7" w:rsidRPr="00380FB7" w:rsidRDefault="00380FB7" w:rsidP="00380FB7">
            <w:pPr>
              <w:spacing w:line="360" w:lineRule="auto"/>
              <w:jc w:val="both"/>
              <w:rPr>
                <w:rFonts w:cs="Arial"/>
                <w:szCs w:val="20"/>
              </w:rPr>
            </w:pPr>
            <w:r w:rsidRPr="00380FB7">
              <w:rPr>
                <w:rFonts w:cs="Arial"/>
                <w:szCs w:val="20"/>
              </w:rPr>
              <w:t>Prepared arguments</w:t>
            </w:r>
            <w:r>
              <w:rPr>
                <w:rFonts w:cs="Arial"/>
                <w:szCs w:val="20"/>
              </w:rPr>
              <w:t>,</w:t>
            </w:r>
            <w:r w:rsidRPr="00380FB7">
              <w:rPr>
                <w:rFonts w:cs="Arial"/>
                <w:szCs w:val="20"/>
              </w:rPr>
              <w:t xml:space="preserve"> convened client conferences and attended arbitration proceedings.</w:t>
            </w:r>
          </w:p>
        </w:tc>
        <w:tc>
          <w:tcPr>
            <w:tcW w:w="1552" w:type="dxa"/>
          </w:tcPr>
          <w:p w14:paraId="27AD4833" w14:textId="77777777" w:rsidR="00380FB7" w:rsidRPr="00380FB7" w:rsidRDefault="00380FB7" w:rsidP="00380FB7">
            <w:pPr>
              <w:spacing w:line="360" w:lineRule="auto"/>
              <w:jc w:val="both"/>
              <w:rPr>
                <w:rFonts w:cs="Arial"/>
                <w:szCs w:val="20"/>
              </w:rPr>
            </w:pPr>
          </w:p>
        </w:tc>
      </w:tr>
      <w:tr w:rsidR="00380FB7" w:rsidRPr="00380FB7" w14:paraId="41917C8D" w14:textId="77777777" w:rsidTr="00776AC7">
        <w:tc>
          <w:tcPr>
            <w:tcW w:w="1483" w:type="dxa"/>
          </w:tcPr>
          <w:p w14:paraId="4673D87B" w14:textId="77777777" w:rsidR="00380FB7" w:rsidRPr="00380FB7" w:rsidRDefault="00380FB7" w:rsidP="00380FB7">
            <w:pPr>
              <w:spacing w:line="360" w:lineRule="auto"/>
              <w:jc w:val="both"/>
              <w:rPr>
                <w:rFonts w:cs="Arial"/>
                <w:szCs w:val="20"/>
              </w:rPr>
            </w:pPr>
          </w:p>
        </w:tc>
        <w:tc>
          <w:tcPr>
            <w:tcW w:w="6571" w:type="dxa"/>
          </w:tcPr>
          <w:p w14:paraId="6544B7FB" w14:textId="77777777" w:rsidR="00380FB7" w:rsidRPr="003616A9" w:rsidRDefault="00380FB7" w:rsidP="00380FB7">
            <w:pPr>
              <w:spacing w:line="360" w:lineRule="auto"/>
              <w:jc w:val="both"/>
              <w:rPr>
                <w:rFonts w:cs="Arial"/>
                <w:sz w:val="16"/>
                <w:szCs w:val="16"/>
              </w:rPr>
            </w:pPr>
          </w:p>
        </w:tc>
        <w:tc>
          <w:tcPr>
            <w:tcW w:w="1552" w:type="dxa"/>
          </w:tcPr>
          <w:p w14:paraId="1852F519" w14:textId="77777777" w:rsidR="00380FB7" w:rsidRPr="00380FB7" w:rsidRDefault="00380FB7" w:rsidP="00380FB7">
            <w:pPr>
              <w:spacing w:line="360" w:lineRule="auto"/>
              <w:jc w:val="both"/>
              <w:rPr>
                <w:rFonts w:cs="Arial"/>
                <w:szCs w:val="20"/>
              </w:rPr>
            </w:pPr>
          </w:p>
        </w:tc>
      </w:tr>
      <w:tr w:rsidR="00380FB7" w:rsidRPr="00380FB7" w14:paraId="6A5723B9" w14:textId="77777777" w:rsidTr="00776AC7">
        <w:tc>
          <w:tcPr>
            <w:tcW w:w="1483" w:type="dxa"/>
          </w:tcPr>
          <w:p w14:paraId="0563F71B" w14:textId="77777777" w:rsidR="00380FB7" w:rsidRPr="003616A9" w:rsidRDefault="00380FB7" w:rsidP="00380FB7">
            <w:pPr>
              <w:spacing w:line="360" w:lineRule="auto"/>
              <w:jc w:val="both"/>
              <w:rPr>
                <w:rFonts w:cs="Arial"/>
                <w:b/>
                <w:bCs/>
                <w:szCs w:val="20"/>
              </w:rPr>
            </w:pPr>
            <w:r w:rsidRPr="003616A9">
              <w:rPr>
                <w:rFonts w:cs="Arial"/>
                <w:b/>
                <w:bCs/>
                <w:szCs w:val="20"/>
              </w:rPr>
              <w:t>4.</w:t>
            </w:r>
          </w:p>
        </w:tc>
        <w:tc>
          <w:tcPr>
            <w:tcW w:w="6571" w:type="dxa"/>
          </w:tcPr>
          <w:p w14:paraId="670B7E07" w14:textId="77777777" w:rsidR="00380FB7" w:rsidRPr="003616A9" w:rsidRDefault="00380FB7" w:rsidP="00380FB7">
            <w:pPr>
              <w:spacing w:line="360" w:lineRule="auto"/>
              <w:jc w:val="both"/>
              <w:rPr>
                <w:rFonts w:cs="Arial"/>
                <w:b/>
                <w:bCs/>
                <w:szCs w:val="20"/>
              </w:rPr>
            </w:pPr>
            <w:r w:rsidRPr="003616A9">
              <w:rPr>
                <w:rFonts w:cs="Arial"/>
                <w:b/>
                <w:bCs/>
                <w:szCs w:val="20"/>
              </w:rPr>
              <w:t xml:space="preserve">Tycoon Events &amp; Promotions </w:t>
            </w:r>
            <w:proofErr w:type="spellStart"/>
            <w:r w:rsidRPr="003616A9">
              <w:rPr>
                <w:rFonts w:cs="Arial"/>
                <w:b/>
                <w:bCs/>
                <w:szCs w:val="20"/>
              </w:rPr>
              <w:t>Pvt.</w:t>
            </w:r>
            <w:proofErr w:type="spellEnd"/>
            <w:r w:rsidRPr="003616A9">
              <w:rPr>
                <w:rFonts w:cs="Arial"/>
                <w:b/>
                <w:bCs/>
                <w:szCs w:val="20"/>
              </w:rPr>
              <w:t xml:space="preserve"> Ltd. v. Paras Build Tech India </w:t>
            </w:r>
            <w:proofErr w:type="spellStart"/>
            <w:r w:rsidRPr="003616A9">
              <w:rPr>
                <w:rFonts w:cs="Arial"/>
                <w:b/>
                <w:bCs/>
                <w:szCs w:val="20"/>
              </w:rPr>
              <w:t>Pvt.</w:t>
            </w:r>
            <w:proofErr w:type="spellEnd"/>
            <w:r w:rsidRPr="003616A9">
              <w:rPr>
                <w:rFonts w:cs="Arial"/>
                <w:b/>
                <w:bCs/>
                <w:szCs w:val="20"/>
              </w:rPr>
              <w:t xml:space="preserve"> Ltd. &amp;</w:t>
            </w:r>
            <w:proofErr w:type="spellStart"/>
            <w:r w:rsidRPr="003616A9">
              <w:rPr>
                <w:rFonts w:cs="Arial"/>
                <w:b/>
                <w:bCs/>
                <w:szCs w:val="20"/>
              </w:rPr>
              <w:t>Ors</w:t>
            </w:r>
            <w:proofErr w:type="spellEnd"/>
            <w:r w:rsidRPr="003616A9">
              <w:rPr>
                <w:rFonts w:cs="Arial"/>
                <w:b/>
                <w:bCs/>
                <w:szCs w:val="20"/>
              </w:rPr>
              <w:t>.</w:t>
            </w:r>
          </w:p>
        </w:tc>
        <w:tc>
          <w:tcPr>
            <w:tcW w:w="1552" w:type="dxa"/>
          </w:tcPr>
          <w:p w14:paraId="3EEECDBA" w14:textId="77777777" w:rsidR="00380FB7" w:rsidRPr="00380FB7" w:rsidRDefault="00380FB7" w:rsidP="00380FB7">
            <w:pPr>
              <w:spacing w:line="360" w:lineRule="auto"/>
              <w:jc w:val="both"/>
              <w:rPr>
                <w:rFonts w:cs="Arial"/>
                <w:szCs w:val="20"/>
              </w:rPr>
            </w:pPr>
            <w:r w:rsidRPr="00380FB7">
              <w:rPr>
                <w:rFonts w:cs="Arial"/>
                <w:szCs w:val="20"/>
              </w:rPr>
              <w:t>2016</w:t>
            </w:r>
          </w:p>
        </w:tc>
      </w:tr>
      <w:tr w:rsidR="00380FB7" w:rsidRPr="00380FB7" w14:paraId="4D47D119" w14:textId="77777777" w:rsidTr="00776AC7">
        <w:tc>
          <w:tcPr>
            <w:tcW w:w="1483" w:type="dxa"/>
          </w:tcPr>
          <w:p w14:paraId="2C02512A" w14:textId="77777777" w:rsidR="00380FB7" w:rsidRPr="00776AC7" w:rsidRDefault="00380FB7" w:rsidP="00380FB7">
            <w:pPr>
              <w:spacing w:line="360" w:lineRule="auto"/>
              <w:jc w:val="both"/>
              <w:rPr>
                <w:rFonts w:cs="Arial"/>
                <w:b/>
                <w:bCs/>
                <w:szCs w:val="20"/>
              </w:rPr>
            </w:pPr>
            <w:r w:rsidRPr="00776AC7">
              <w:rPr>
                <w:rFonts w:cs="Arial"/>
                <w:b/>
                <w:bCs/>
                <w:szCs w:val="20"/>
              </w:rPr>
              <w:lastRenderedPageBreak/>
              <w:t>Client:</w:t>
            </w:r>
          </w:p>
        </w:tc>
        <w:tc>
          <w:tcPr>
            <w:tcW w:w="6571" w:type="dxa"/>
          </w:tcPr>
          <w:p w14:paraId="6FF093BE" w14:textId="77777777" w:rsidR="00380FB7" w:rsidRPr="00380FB7" w:rsidRDefault="00380FB7" w:rsidP="00380FB7">
            <w:pPr>
              <w:spacing w:line="360" w:lineRule="auto"/>
              <w:jc w:val="both"/>
              <w:rPr>
                <w:rFonts w:cs="Arial"/>
                <w:szCs w:val="20"/>
              </w:rPr>
            </w:pPr>
            <w:r w:rsidRPr="00380FB7">
              <w:rPr>
                <w:rFonts w:cs="Arial"/>
                <w:szCs w:val="20"/>
              </w:rPr>
              <w:t>Landowners (Mr. Jaspal Singh &amp;</w:t>
            </w:r>
            <w:r w:rsidR="003616A9">
              <w:rPr>
                <w:rFonts w:cs="Arial"/>
                <w:szCs w:val="20"/>
              </w:rPr>
              <w:t xml:space="preserve"> Mr.  </w:t>
            </w:r>
            <w:proofErr w:type="spellStart"/>
            <w:r w:rsidRPr="00380FB7">
              <w:rPr>
                <w:rFonts w:cs="Arial"/>
                <w:szCs w:val="20"/>
              </w:rPr>
              <w:t>Kamaljeet</w:t>
            </w:r>
            <w:proofErr w:type="spellEnd"/>
            <w:r w:rsidRPr="00380FB7">
              <w:rPr>
                <w:rFonts w:cs="Arial"/>
                <w:szCs w:val="20"/>
              </w:rPr>
              <w:t xml:space="preserve"> Singh)</w:t>
            </w:r>
          </w:p>
        </w:tc>
        <w:tc>
          <w:tcPr>
            <w:tcW w:w="1552" w:type="dxa"/>
          </w:tcPr>
          <w:p w14:paraId="7B60D7E8" w14:textId="77777777" w:rsidR="00380FB7" w:rsidRPr="00380FB7" w:rsidRDefault="00380FB7" w:rsidP="00380FB7">
            <w:pPr>
              <w:spacing w:line="360" w:lineRule="auto"/>
              <w:jc w:val="both"/>
              <w:rPr>
                <w:rFonts w:cs="Arial"/>
                <w:szCs w:val="20"/>
              </w:rPr>
            </w:pPr>
            <w:r w:rsidRPr="00380FB7">
              <w:rPr>
                <w:rFonts w:cs="Arial"/>
                <w:szCs w:val="20"/>
              </w:rPr>
              <w:t>Justice A. Kumar (</w:t>
            </w:r>
            <w:proofErr w:type="spellStart"/>
            <w:r w:rsidRPr="00380FB7">
              <w:rPr>
                <w:rFonts w:cs="Arial"/>
                <w:szCs w:val="20"/>
              </w:rPr>
              <w:t>retd</w:t>
            </w:r>
            <w:proofErr w:type="spellEnd"/>
            <w:r w:rsidRPr="00380FB7">
              <w:rPr>
                <w:rFonts w:cs="Arial"/>
                <w:szCs w:val="20"/>
              </w:rPr>
              <w:t>.)</w:t>
            </w:r>
          </w:p>
        </w:tc>
      </w:tr>
      <w:tr w:rsidR="00380FB7" w:rsidRPr="00380FB7" w14:paraId="7B177049" w14:textId="77777777" w:rsidTr="00776AC7">
        <w:tc>
          <w:tcPr>
            <w:tcW w:w="1483" w:type="dxa"/>
          </w:tcPr>
          <w:p w14:paraId="572D82A0" w14:textId="77777777" w:rsidR="00380FB7" w:rsidRPr="00776AC7" w:rsidRDefault="00380FB7" w:rsidP="00380FB7">
            <w:pPr>
              <w:spacing w:line="360" w:lineRule="auto"/>
              <w:jc w:val="both"/>
              <w:rPr>
                <w:rFonts w:cs="Arial"/>
                <w:b/>
                <w:bCs/>
                <w:szCs w:val="20"/>
              </w:rPr>
            </w:pPr>
            <w:r w:rsidRPr="00776AC7">
              <w:rPr>
                <w:rFonts w:cs="Arial"/>
                <w:b/>
                <w:bCs/>
                <w:szCs w:val="20"/>
              </w:rPr>
              <w:t>Dispute:</w:t>
            </w:r>
          </w:p>
        </w:tc>
        <w:tc>
          <w:tcPr>
            <w:tcW w:w="6571" w:type="dxa"/>
          </w:tcPr>
          <w:p w14:paraId="07F9061A" w14:textId="77777777" w:rsidR="00380FB7" w:rsidRPr="00380FB7" w:rsidRDefault="00380FB7" w:rsidP="00380FB7">
            <w:pPr>
              <w:spacing w:line="360" w:lineRule="auto"/>
              <w:jc w:val="both"/>
              <w:rPr>
                <w:rFonts w:cs="Arial"/>
                <w:szCs w:val="20"/>
              </w:rPr>
            </w:pPr>
            <w:r w:rsidRPr="00380FB7">
              <w:rPr>
                <w:rFonts w:cs="Arial"/>
                <w:szCs w:val="20"/>
              </w:rPr>
              <w:t>Under Tripartite Agreement and Collaboration Agreement, among Paras Build Tech (‘Developers’), Tycoon Events and Promotions (‘Licensee-cum-Operator’) of the ‘Paras Downtown Square Mall’ Chandigarh (‘Mall’/ Premises) and the Land Owners (Respondents 2 &amp; 3), the land owners were to receive income/ profits to the extent of their shares and also receive License Fee. Dispute among the Licensed Operator and Developer over payment of fee and maintenance charges payable under separate agreements and collaboration agreements.</w:t>
            </w:r>
          </w:p>
        </w:tc>
        <w:tc>
          <w:tcPr>
            <w:tcW w:w="1552" w:type="dxa"/>
          </w:tcPr>
          <w:p w14:paraId="776BBBFA" w14:textId="77777777" w:rsidR="00380FB7" w:rsidRPr="00380FB7" w:rsidRDefault="00380FB7" w:rsidP="00380FB7">
            <w:pPr>
              <w:spacing w:line="360" w:lineRule="auto"/>
              <w:jc w:val="both"/>
              <w:rPr>
                <w:rFonts w:cs="Arial"/>
                <w:szCs w:val="20"/>
              </w:rPr>
            </w:pPr>
          </w:p>
        </w:tc>
      </w:tr>
      <w:tr w:rsidR="00380FB7" w:rsidRPr="00380FB7" w14:paraId="5694AF0A" w14:textId="77777777" w:rsidTr="00776AC7">
        <w:tc>
          <w:tcPr>
            <w:tcW w:w="1483" w:type="dxa"/>
          </w:tcPr>
          <w:p w14:paraId="4D3B9422" w14:textId="77777777" w:rsidR="00380FB7" w:rsidRPr="00776AC7" w:rsidRDefault="00380FB7" w:rsidP="00380FB7">
            <w:pPr>
              <w:spacing w:line="360" w:lineRule="auto"/>
              <w:jc w:val="both"/>
              <w:rPr>
                <w:rFonts w:cs="Arial"/>
                <w:b/>
                <w:bCs/>
                <w:szCs w:val="20"/>
              </w:rPr>
            </w:pPr>
            <w:r w:rsidRPr="00776AC7">
              <w:rPr>
                <w:rFonts w:cs="Arial"/>
                <w:b/>
                <w:bCs/>
                <w:szCs w:val="20"/>
              </w:rPr>
              <w:t>Contribution:</w:t>
            </w:r>
          </w:p>
        </w:tc>
        <w:tc>
          <w:tcPr>
            <w:tcW w:w="6571" w:type="dxa"/>
          </w:tcPr>
          <w:p w14:paraId="01AEC0AF" w14:textId="77777777" w:rsidR="00380FB7" w:rsidRPr="00380FB7" w:rsidRDefault="00380FB7" w:rsidP="00380FB7">
            <w:pPr>
              <w:spacing w:line="360" w:lineRule="auto"/>
              <w:jc w:val="both"/>
              <w:rPr>
                <w:rFonts w:cs="Arial"/>
                <w:szCs w:val="20"/>
              </w:rPr>
            </w:pPr>
            <w:r w:rsidRPr="00380FB7">
              <w:rPr>
                <w:rFonts w:cs="Arial"/>
                <w:szCs w:val="20"/>
              </w:rPr>
              <w:t>Attended hearing</w:t>
            </w:r>
            <w:r>
              <w:rPr>
                <w:rFonts w:cs="Arial"/>
                <w:szCs w:val="20"/>
              </w:rPr>
              <w:t>s</w:t>
            </w:r>
            <w:r w:rsidRPr="00380FB7">
              <w:rPr>
                <w:rFonts w:cs="Arial"/>
                <w:szCs w:val="20"/>
              </w:rPr>
              <w:t xml:space="preserve"> and drafted application for mis-joinder of parties, reply to applications and advanced oral and written arguments. </w:t>
            </w:r>
          </w:p>
        </w:tc>
        <w:tc>
          <w:tcPr>
            <w:tcW w:w="1552" w:type="dxa"/>
          </w:tcPr>
          <w:p w14:paraId="2822B55E" w14:textId="77777777" w:rsidR="00380FB7" w:rsidRPr="00380FB7" w:rsidRDefault="00380FB7" w:rsidP="00380FB7">
            <w:pPr>
              <w:spacing w:line="360" w:lineRule="auto"/>
              <w:jc w:val="both"/>
              <w:rPr>
                <w:rFonts w:cs="Arial"/>
                <w:szCs w:val="20"/>
              </w:rPr>
            </w:pPr>
          </w:p>
        </w:tc>
      </w:tr>
      <w:tr w:rsidR="00380FB7" w:rsidRPr="00380FB7" w14:paraId="413CE6E7" w14:textId="77777777" w:rsidTr="00776AC7">
        <w:tc>
          <w:tcPr>
            <w:tcW w:w="1483" w:type="dxa"/>
          </w:tcPr>
          <w:p w14:paraId="210C05F3" w14:textId="77777777" w:rsidR="00380FB7" w:rsidRPr="00380FB7" w:rsidRDefault="00380FB7" w:rsidP="00380FB7">
            <w:pPr>
              <w:spacing w:line="360" w:lineRule="auto"/>
              <w:jc w:val="both"/>
              <w:rPr>
                <w:rFonts w:cs="Arial"/>
                <w:szCs w:val="20"/>
              </w:rPr>
            </w:pPr>
          </w:p>
        </w:tc>
        <w:tc>
          <w:tcPr>
            <w:tcW w:w="6571" w:type="dxa"/>
          </w:tcPr>
          <w:p w14:paraId="654D03A8" w14:textId="77777777" w:rsidR="00380FB7" w:rsidRPr="003616A9" w:rsidRDefault="00380FB7" w:rsidP="00380FB7">
            <w:pPr>
              <w:spacing w:line="360" w:lineRule="auto"/>
              <w:jc w:val="both"/>
              <w:rPr>
                <w:rFonts w:cs="Arial"/>
                <w:sz w:val="32"/>
                <w:szCs w:val="32"/>
              </w:rPr>
            </w:pPr>
          </w:p>
        </w:tc>
        <w:tc>
          <w:tcPr>
            <w:tcW w:w="1552" w:type="dxa"/>
          </w:tcPr>
          <w:p w14:paraId="56922FB4" w14:textId="77777777" w:rsidR="00380FB7" w:rsidRPr="00380FB7" w:rsidRDefault="00380FB7" w:rsidP="00380FB7">
            <w:pPr>
              <w:spacing w:line="360" w:lineRule="auto"/>
              <w:jc w:val="both"/>
              <w:rPr>
                <w:rFonts w:cs="Arial"/>
                <w:szCs w:val="20"/>
              </w:rPr>
            </w:pPr>
          </w:p>
        </w:tc>
      </w:tr>
      <w:tr w:rsidR="00380FB7" w:rsidRPr="00380FB7" w14:paraId="0C359431" w14:textId="77777777" w:rsidTr="00776AC7">
        <w:tc>
          <w:tcPr>
            <w:tcW w:w="1483" w:type="dxa"/>
          </w:tcPr>
          <w:p w14:paraId="587315F1" w14:textId="77777777" w:rsidR="00380FB7" w:rsidRPr="00DF275E" w:rsidRDefault="00380FB7" w:rsidP="00380FB7">
            <w:pPr>
              <w:spacing w:line="360" w:lineRule="auto"/>
              <w:jc w:val="both"/>
              <w:rPr>
                <w:rFonts w:cs="Arial"/>
                <w:b/>
                <w:bCs/>
                <w:szCs w:val="20"/>
              </w:rPr>
            </w:pPr>
            <w:r w:rsidRPr="00DF275E">
              <w:rPr>
                <w:rFonts w:cs="Arial"/>
                <w:b/>
                <w:bCs/>
                <w:szCs w:val="20"/>
              </w:rPr>
              <w:t>5.</w:t>
            </w:r>
          </w:p>
        </w:tc>
        <w:tc>
          <w:tcPr>
            <w:tcW w:w="6571" w:type="dxa"/>
          </w:tcPr>
          <w:p w14:paraId="521D9937" w14:textId="77777777" w:rsidR="00380FB7" w:rsidRPr="00DF275E" w:rsidRDefault="00380FB7" w:rsidP="00380FB7">
            <w:pPr>
              <w:spacing w:line="360" w:lineRule="auto"/>
              <w:jc w:val="both"/>
              <w:rPr>
                <w:rFonts w:cs="Arial"/>
                <w:b/>
                <w:bCs/>
                <w:szCs w:val="20"/>
              </w:rPr>
            </w:pPr>
            <w:r w:rsidRPr="00DF275E">
              <w:rPr>
                <w:rFonts w:cs="Arial"/>
                <w:b/>
                <w:bCs/>
                <w:szCs w:val="20"/>
              </w:rPr>
              <w:t xml:space="preserve">Frick India </w:t>
            </w:r>
            <w:proofErr w:type="spellStart"/>
            <w:r w:rsidRPr="00DF275E">
              <w:rPr>
                <w:rFonts w:cs="Arial"/>
                <w:b/>
                <w:bCs/>
                <w:szCs w:val="20"/>
              </w:rPr>
              <w:t>Pvt.</w:t>
            </w:r>
            <w:proofErr w:type="spellEnd"/>
            <w:r w:rsidRPr="00DF275E">
              <w:rPr>
                <w:rFonts w:cs="Arial"/>
                <w:b/>
                <w:bCs/>
                <w:szCs w:val="20"/>
              </w:rPr>
              <w:t xml:space="preserve"> Ltd. v. MP MSME Facilitation Council &amp;</w:t>
            </w:r>
            <w:proofErr w:type="spellStart"/>
            <w:r w:rsidRPr="00DF275E">
              <w:rPr>
                <w:rFonts w:cs="Arial"/>
                <w:b/>
                <w:bCs/>
                <w:szCs w:val="20"/>
              </w:rPr>
              <w:t>Ors</w:t>
            </w:r>
            <w:proofErr w:type="spellEnd"/>
            <w:r w:rsidRPr="00DF275E">
              <w:rPr>
                <w:rFonts w:cs="Arial"/>
                <w:b/>
                <w:bCs/>
                <w:szCs w:val="20"/>
              </w:rPr>
              <w:t>.</w:t>
            </w:r>
          </w:p>
        </w:tc>
        <w:tc>
          <w:tcPr>
            <w:tcW w:w="1552" w:type="dxa"/>
          </w:tcPr>
          <w:p w14:paraId="548BA494" w14:textId="77777777" w:rsidR="00380FB7" w:rsidRPr="00380FB7" w:rsidRDefault="00380FB7" w:rsidP="00380FB7">
            <w:pPr>
              <w:spacing w:line="360" w:lineRule="auto"/>
              <w:jc w:val="both"/>
              <w:rPr>
                <w:rFonts w:cs="Arial"/>
                <w:szCs w:val="20"/>
              </w:rPr>
            </w:pPr>
            <w:r w:rsidRPr="00380FB7">
              <w:rPr>
                <w:rFonts w:cs="Arial"/>
                <w:szCs w:val="20"/>
              </w:rPr>
              <w:t xml:space="preserve">2015 </w:t>
            </w:r>
          </w:p>
        </w:tc>
      </w:tr>
      <w:tr w:rsidR="00380FB7" w:rsidRPr="00380FB7" w14:paraId="04A0AB6B" w14:textId="77777777" w:rsidTr="00776AC7">
        <w:tc>
          <w:tcPr>
            <w:tcW w:w="1483" w:type="dxa"/>
          </w:tcPr>
          <w:p w14:paraId="7E82C7C8" w14:textId="77777777" w:rsidR="00380FB7" w:rsidRPr="00DF275E" w:rsidRDefault="00380FB7" w:rsidP="00380FB7">
            <w:pPr>
              <w:spacing w:line="360" w:lineRule="auto"/>
              <w:jc w:val="both"/>
              <w:rPr>
                <w:rFonts w:cs="Arial"/>
                <w:b/>
                <w:bCs/>
                <w:szCs w:val="20"/>
              </w:rPr>
            </w:pPr>
            <w:r w:rsidRPr="00DF275E">
              <w:rPr>
                <w:rFonts w:cs="Arial"/>
                <w:b/>
                <w:bCs/>
                <w:szCs w:val="20"/>
              </w:rPr>
              <w:t>Client:</w:t>
            </w:r>
          </w:p>
        </w:tc>
        <w:tc>
          <w:tcPr>
            <w:tcW w:w="6571" w:type="dxa"/>
          </w:tcPr>
          <w:p w14:paraId="7A373565" w14:textId="77777777" w:rsidR="00380FB7" w:rsidRPr="00380FB7" w:rsidRDefault="00380FB7" w:rsidP="00380FB7">
            <w:pPr>
              <w:spacing w:line="360" w:lineRule="auto"/>
              <w:jc w:val="both"/>
              <w:rPr>
                <w:rFonts w:cs="Arial"/>
                <w:szCs w:val="20"/>
              </w:rPr>
            </w:pPr>
            <w:r w:rsidRPr="00380FB7">
              <w:rPr>
                <w:rFonts w:cs="Arial"/>
                <w:szCs w:val="20"/>
              </w:rPr>
              <w:t xml:space="preserve">Frick India </w:t>
            </w:r>
            <w:r w:rsidR="003616A9">
              <w:rPr>
                <w:rFonts w:cs="Arial"/>
                <w:szCs w:val="20"/>
              </w:rPr>
              <w:t xml:space="preserve">(In-house team) &amp; </w:t>
            </w:r>
            <w:proofErr w:type="spellStart"/>
            <w:r w:rsidR="003616A9">
              <w:rPr>
                <w:rFonts w:cs="Arial"/>
                <w:szCs w:val="20"/>
              </w:rPr>
              <w:t>V</w:t>
            </w:r>
            <w:bookmarkStart w:id="0" w:name="_GoBack"/>
            <w:bookmarkEnd w:id="0"/>
            <w:r w:rsidR="003616A9">
              <w:rPr>
                <w:rFonts w:cs="Arial"/>
                <w:szCs w:val="20"/>
              </w:rPr>
              <w:t>aish</w:t>
            </w:r>
            <w:proofErr w:type="spellEnd"/>
            <w:r w:rsidR="003616A9">
              <w:rPr>
                <w:rFonts w:cs="Arial"/>
                <w:szCs w:val="20"/>
              </w:rPr>
              <w:t xml:space="preserve"> Associates</w:t>
            </w:r>
            <w:r w:rsidR="00DF275E">
              <w:rPr>
                <w:rFonts w:cs="Arial"/>
                <w:szCs w:val="20"/>
              </w:rPr>
              <w:t>, Delhi</w:t>
            </w:r>
          </w:p>
        </w:tc>
        <w:tc>
          <w:tcPr>
            <w:tcW w:w="1552" w:type="dxa"/>
          </w:tcPr>
          <w:p w14:paraId="62662B86" w14:textId="4EC80149" w:rsidR="00380FB7" w:rsidRPr="00380FB7" w:rsidRDefault="00380FB7" w:rsidP="004F4635">
            <w:pPr>
              <w:spacing w:line="360" w:lineRule="auto"/>
              <w:jc w:val="both"/>
              <w:rPr>
                <w:rFonts w:cs="Arial"/>
                <w:szCs w:val="20"/>
              </w:rPr>
            </w:pPr>
            <w:r w:rsidRPr="00380FB7">
              <w:rPr>
                <w:rFonts w:cs="Arial"/>
                <w:szCs w:val="20"/>
              </w:rPr>
              <w:t>MP High Court &amp;</w:t>
            </w:r>
            <w:r w:rsidR="004F4635">
              <w:rPr>
                <w:rFonts w:cs="Arial"/>
                <w:szCs w:val="20"/>
              </w:rPr>
              <w:t xml:space="preserve"> </w:t>
            </w:r>
            <w:r w:rsidRPr="00380FB7">
              <w:rPr>
                <w:rFonts w:cs="Arial"/>
                <w:szCs w:val="20"/>
              </w:rPr>
              <w:t>MP MSME Facilitation Council</w:t>
            </w:r>
            <w:r w:rsidR="00136D19">
              <w:rPr>
                <w:rFonts w:cs="Arial"/>
                <w:szCs w:val="20"/>
              </w:rPr>
              <w:t xml:space="preserve"> (FC)</w:t>
            </w:r>
          </w:p>
        </w:tc>
      </w:tr>
      <w:tr w:rsidR="00380FB7" w:rsidRPr="00380FB7" w14:paraId="69ED67DC" w14:textId="77777777" w:rsidTr="00776AC7">
        <w:tc>
          <w:tcPr>
            <w:tcW w:w="1483" w:type="dxa"/>
          </w:tcPr>
          <w:p w14:paraId="22DCE564" w14:textId="77777777" w:rsidR="00380FB7" w:rsidRPr="00DF275E" w:rsidRDefault="00380FB7" w:rsidP="00380FB7">
            <w:pPr>
              <w:spacing w:line="360" w:lineRule="auto"/>
              <w:jc w:val="both"/>
              <w:rPr>
                <w:rFonts w:cs="Arial"/>
                <w:b/>
                <w:bCs/>
                <w:szCs w:val="20"/>
              </w:rPr>
            </w:pPr>
            <w:r w:rsidRPr="00DF275E">
              <w:rPr>
                <w:rFonts w:cs="Arial"/>
                <w:b/>
                <w:bCs/>
                <w:szCs w:val="20"/>
              </w:rPr>
              <w:t>Dispute:</w:t>
            </w:r>
          </w:p>
        </w:tc>
        <w:tc>
          <w:tcPr>
            <w:tcW w:w="6571" w:type="dxa"/>
          </w:tcPr>
          <w:p w14:paraId="0F58E5AD" w14:textId="77777777" w:rsidR="00380FB7" w:rsidRPr="00380FB7" w:rsidRDefault="00380FB7" w:rsidP="00380FB7">
            <w:pPr>
              <w:spacing w:line="360" w:lineRule="auto"/>
              <w:jc w:val="both"/>
              <w:rPr>
                <w:rFonts w:cs="Arial"/>
                <w:szCs w:val="20"/>
              </w:rPr>
            </w:pPr>
            <w:r w:rsidRPr="00380FB7">
              <w:rPr>
                <w:rFonts w:cs="Arial"/>
                <w:szCs w:val="20"/>
              </w:rPr>
              <w:t>The case involved whether Micro, Small, Medium Enterprises Development Act, 2006 (MSME Act) was applicable to outstanding claims under the work contract for Maintenance of air conditioning / refrigeration plaint.</w:t>
            </w:r>
            <w:r>
              <w:rPr>
                <w:rFonts w:cs="Arial"/>
                <w:szCs w:val="20"/>
              </w:rPr>
              <w:t xml:space="preserve"> </w:t>
            </w:r>
            <w:r w:rsidRPr="00380FB7">
              <w:rPr>
                <w:rFonts w:cs="Arial"/>
                <w:szCs w:val="20"/>
              </w:rPr>
              <w:t>Frick India was formed in 2002 before the MSME Act 2006 had come into force (before 2006).</w:t>
            </w:r>
          </w:p>
          <w:p w14:paraId="606FE81A" w14:textId="77777777" w:rsidR="00380FB7" w:rsidRPr="00380FB7" w:rsidRDefault="00380FB7" w:rsidP="00380FB7">
            <w:pPr>
              <w:spacing w:line="360" w:lineRule="auto"/>
              <w:jc w:val="both"/>
              <w:rPr>
                <w:rFonts w:cs="Arial"/>
                <w:szCs w:val="20"/>
              </w:rPr>
            </w:pPr>
            <w:r w:rsidRPr="00380FB7">
              <w:rPr>
                <w:rFonts w:cs="Arial"/>
                <w:szCs w:val="20"/>
              </w:rPr>
              <w:t>The Madhya Pradesh (MP) MSME Facilitation Council had issued orders depriving Frick India payments due under agreements for services despite issuance of Completion Certificate. Respondents had filed Entrepreneur Form (EM) before District Trade &amp; Industries Centre, Jabalpur, without work acknowledgement.</w:t>
            </w:r>
          </w:p>
          <w:p w14:paraId="40280782" w14:textId="77777777" w:rsidR="00380FB7" w:rsidRPr="00380FB7" w:rsidRDefault="00380FB7" w:rsidP="00380FB7">
            <w:pPr>
              <w:spacing w:line="360" w:lineRule="auto"/>
              <w:jc w:val="both"/>
              <w:rPr>
                <w:rFonts w:cs="Arial"/>
                <w:szCs w:val="20"/>
              </w:rPr>
            </w:pPr>
          </w:p>
        </w:tc>
        <w:tc>
          <w:tcPr>
            <w:tcW w:w="1552" w:type="dxa"/>
          </w:tcPr>
          <w:p w14:paraId="5AB4ECCD" w14:textId="77777777" w:rsidR="00380FB7" w:rsidRPr="00380FB7" w:rsidRDefault="00380FB7" w:rsidP="00380FB7">
            <w:pPr>
              <w:spacing w:line="360" w:lineRule="auto"/>
              <w:jc w:val="both"/>
              <w:rPr>
                <w:rFonts w:cs="Arial"/>
                <w:szCs w:val="20"/>
              </w:rPr>
            </w:pPr>
          </w:p>
        </w:tc>
      </w:tr>
      <w:tr w:rsidR="00380FB7" w:rsidRPr="00380FB7" w14:paraId="5BD24ED6" w14:textId="77777777" w:rsidTr="00776AC7">
        <w:tc>
          <w:tcPr>
            <w:tcW w:w="1483" w:type="dxa"/>
          </w:tcPr>
          <w:p w14:paraId="53B658A2" w14:textId="77777777" w:rsidR="00380FB7" w:rsidRPr="00DF275E" w:rsidRDefault="00380FB7" w:rsidP="00380FB7">
            <w:pPr>
              <w:spacing w:line="360" w:lineRule="auto"/>
              <w:jc w:val="both"/>
              <w:rPr>
                <w:rFonts w:cs="Arial"/>
                <w:b/>
                <w:bCs/>
                <w:szCs w:val="20"/>
              </w:rPr>
            </w:pPr>
            <w:r w:rsidRPr="00DF275E">
              <w:rPr>
                <w:rFonts w:cs="Arial"/>
                <w:b/>
                <w:bCs/>
                <w:szCs w:val="20"/>
              </w:rPr>
              <w:t>Contribution:</w:t>
            </w:r>
          </w:p>
        </w:tc>
        <w:tc>
          <w:tcPr>
            <w:tcW w:w="6571" w:type="dxa"/>
          </w:tcPr>
          <w:p w14:paraId="15732668" w14:textId="77777777" w:rsidR="00380FB7" w:rsidRPr="00380FB7" w:rsidRDefault="00380FB7" w:rsidP="00380FB7">
            <w:pPr>
              <w:spacing w:line="360" w:lineRule="auto"/>
              <w:jc w:val="both"/>
              <w:rPr>
                <w:rFonts w:cs="Arial"/>
                <w:szCs w:val="20"/>
              </w:rPr>
            </w:pPr>
            <w:r>
              <w:rPr>
                <w:rFonts w:cs="Arial"/>
                <w:szCs w:val="20"/>
              </w:rPr>
              <w:t>Developed</w:t>
            </w:r>
            <w:r w:rsidRPr="00380FB7">
              <w:rPr>
                <w:rFonts w:cs="Arial"/>
                <w:szCs w:val="20"/>
              </w:rPr>
              <w:t xml:space="preserve"> arguments and convened client conferences.</w:t>
            </w:r>
          </w:p>
        </w:tc>
        <w:tc>
          <w:tcPr>
            <w:tcW w:w="1552" w:type="dxa"/>
          </w:tcPr>
          <w:p w14:paraId="7D95184D" w14:textId="77777777" w:rsidR="00380FB7" w:rsidRPr="00380FB7" w:rsidRDefault="00380FB7" w:rsidP="00380FB7">
            <w:pPr>
              <w:spacing w:line="360" w:lineRule="auto"/>
              <w:jc w:val="both"/>
              <w:rPr>
                <w:rFonts w:cs="Arial"/>
                <w:szCs w:val="20"/>
              </w:rPr>
            </w:pPr>
          </w:p>
        </w:tc>
      </w:tr>
    </w:tbl>
    <w:p w14:paraId="2E27542A" w14:textId="77777777" w:rsidR="00136D19" w:rsidRDefault="00136D19" w:rsidP="00380FB7">
      <w:pPr>
        <w:jc w:val="center"/>
        <w:rPr>
          <w:rFonts w:ascii="Arial" w:hAnsi="Arial" w:cs="Arial"/>
          <w:sz w:val="20"/>
          <w:szCs w:val="20"/>
        </w:rPr>
      </w:pPr>
    </w:p>
    <w:p w14:paraId="35D4A2BB" w14:textId="77777777" w:rsidR="00136D19" w:rsidRDefault="00136D19">
      <w:pPr>
        <w:rPr>
          <w:rFonts w:ascii="Arial" w:hAnsi="Arial" w:cs="Arial"/>
          <w:sz w:val="20"/>
          <w:szCs w:val="20"/>
        </w:rPr>
      </w:pPr>
      <w:r>
        <w:rPr>
          <w:rFonts w:ascii="Arial" w:hAnsi="Arial" w:cs="Arial"/>
          <w:sz w:val="20"/>
          <w:szCs w:val="20"/>
        </w:rPr>
        <w:br w:type="page"/>
      </w:r>
    </w:p>
    <w:p w14:paraId="3973A0BF" w14:textId="77777777" w:rsidR="00DF275E" w:rsidRPr="00527E59" w:rsidRDefault="00DF275E" w:rsidP="00380FB7">
      <w:pPr>
        <w:spacing w:line="360" w:lineRule="auto"/>
        <w:jc w:val="center"/>
        <w:rPr>
          <w:rFonts w:ascii="Arial" w:hAnsi="Arial" w:cs="Arial"/>
          <w:b/>
          <w:bCs/>
          <w:sz w:val="20"/>
          <w:szCs w:val="20"/>
          <w:u w:val="single"/>
        </w:rPr>
      </w:pPr>
      <w:r w:rsidRPr="00527E59">
        <w:rPr>
          <w:rFonts w:ascii="Arial" w:hAnsi="Arial" w:cs="Arial"/>
          <w:b/>
          <w:bCs/>
          <w:sz w:val="20"/>
          <w:szCs w:val="20"/>
          <w:u w:val="single"/>
        </w:rPr>
        <w:lastRenderedPageBreak/>
        <w:t xml:space="preserve">COMMERCIAL DISPUTES| SUITS | COMPLAINTS </w:t>
      </w:r>
    </w:p>
    <w:p w14:paraId="23EA9DCC" w14:textId="77777777" w:rsidR="00E816E3" w:rsidRDefault="00136D19" w:rsidP="00380FB7">
      <w:pPr>
        <w:spacing w:line="360" w:lineRule="auto"/>
        <w:jc w:val="center"/>
        <w:rPr>
          <w:rFonts w:ascii="Arial" w:hAnsi="Arial" w:cs="Arial"/>
          <w:b/>
          <w:bCs/>
          <w:sz w:val="20"/>
          <w:szCs w:val="20"/>
        </w:rPr>
      </w:pPr>
      <w:r w:rsidRPr="00380FB7">
        <w:rPr>
          <w:rFonts w:ascii="Arial" w:hAnsi="Arial" w:cs="Arial"/>
          <w:b/>
          <w:bCs/>
          <w:sz w:val="20"/>
          <w:szCs w:val="20"/>
        </w:rPr>
        <w:t xml:space="preserve">DISTRICT COURT </w:t>
      </w:r>
      <w:r w:rsidR="00DF275E">
        <w:rPr>
          <w:rFonts w:ascii="Arial" w:hAnsi="Arial" w:cs="Arial"/>
          <w:b/>
          <w:bCs/>
          <w:sz w:val="20"/>
          <w:szCs w:val="20"/>
        </w:rPr>
        <w:t xml:space="preserve">&amp; </w:t>
      </w:r>
      <w:r w:rsidRPr="00380FB7">
        <w:rPr>
          <w:rFonts w:ascii="Arial" w:hAnsi="Arial" w:cs="Arial"/>
          <w:b/>
          <w:bCs/>
          <w:sz w:val="20"/>
          <w:szCs w:val="20"/>
        </w:rPr>
        <w:t>CONSUMER FORUMS</w:t>
      </w:r>
    </w:p>
    <w:p w14:paraId="7AB46FDA" w14:textId="77777777" w:rsidR="00136D19" w:rsidRPr="00136D19" w:rsidRDefault="00136D19" w:rsidP="00380FB7">
      <w:pPr>
        <w:spacing w:line="360" w:lineRule="auto"/>
        <w:jc w:val="center"/>
        <w:rPr>
          <w:rFonts w:ascii="Arial" w:hAnsi="Arial" w:cs="Arial"/>
          <w:sz w:val="20"/>
          <w:szCs w:val="20"/>
        </w:rPr>
      </w:pPr>
      <w:r w:rsidRPr="00136D19">
        <w:rPr>
          <w:rFonts w:ascii="Arial" w:hAnsi="Arial" w:cs="Arial"/>
          <w:sz w:val="20"/>
          <w:szCs w:val="20"/>
        </w:rPr>
        <w:t>(T</w:t>
      </w:r>
      <w:r>
        <w:rPr>
          <w:rFonts w:ascii="Arial" w:hAnsi="Arial" w:cs="Arial"/>
          <w:sz w:val="20"/>
          <w:szCs w:val="20"/>
        </w:rPr>
        <w:t>OP 10 MATTERS)</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5103"/>
        <w:gridCol w:w="709"/>
        <w:gridCol w:w="1729"/>
      </w:tblGrid>
      <w:tr w:rsidR="00E816E3" w:rsidRPr="00380FB7" w14:paraId="662DF2A0" w14:textId="77777777" w:rsidTr="00776AC7">
        <w:tc>
          <w:tcPr>
            <w:tcW w:w="1526" w:type="dxa"/>
          </w:tcPr>
          <w:p w14:paraId="7733E8BE" w14:textId="77777777" w:rsidR="00E816E3" w:rsidRPr="00136D19" w:rsidRDefault="00E816E3" w:rsidP="00380FB7">
            <w:pPr>
              <w:spacing w:line="360" w:lineRule="auto"/>
              <w:jc w:val="both"/>
              <w:rPr>
                <w:rFonts w:cs="Arial"/>
                <w:b/>
                <w:bCs/>
                <w:szCs w:val="20"/>
              </w:rPr>
            </w:pPr>
            <w:r w:rsidRPr="00136D19">
              <w:rPr>
                <w:rFonts w:cs="Arial"/>
                <w:b/>
                <w:bCs/>
                <w:szCs w:val="20"/>
              </w:rPr>
              <w:t>1.</w:t>
            </w:r>
          </w:p>
        </w:tc>
        <w:tc>
          <w:tcPr>
            <w:tcW w:w="5103" w:type="dxa"/>
          </w:tcPr>
          <w:p w14:paraId="1D74A641" w14:textId="77777777" w:rsidR="00E816E3" w:rsidRPr="00136D19" w:rsidRDefault="00E816E3" w:rsidP="00380FB7">
            <w:pPr>
              <w:spacing w:line="360" w:lineRule="auto"/>
              <w:jc w:val="both"/>
              <w:rPr>
                <w:rFonts w:cs="Arial"/>
                <w:b/>
                <w:bCs/>
                <w:szCs w:val="20"/>
              </w:rPr>
            </w:pPr>
            <w:r w:rsidRPr="00136D19">
              <w:rPr>
                <w:rFonts w:cs="Arial"/>
                <w:b/>
                <w:bCs/>
                <w:szCs w:val="20"/>
              </w:rPr>
              <w:t xml:space="preserve">Radian Technologies </w:t>
            </w:r>
            <w:proofErr w:type="spellStart"/>
            <w:r w:rsidRPr="00136D19">
              <w:rPr>
                <w:rFonts w:cs="Arial"/>
                <w:b/>
                <w:bCs/>
                <w:szCs w:val="20"/>
              </w:rPr>
              <w:t>Pvt.</w:t>
            </w:r>
            <w:proofErr w:type="spellEnd"/>
            <w:r w:rsidRPr="00136D19">
              <w:rPr>
                <w:rFonts w:cs="Arial"/>
                <w:b/>
                <w:bCs/>
                <w:szCs w:val="20"/>
              </w:rPr>
              <w:t xml:space="preserve"> Ltd. v. Wipro GE Healthcare </w:t>
            </w:r>
            <w:proofErr w:type="spellStart"/>
            <w:r w:rsidRPr="00136D19">
              <w:rPr>
                <w:rFonts w:cs="Arial"/>
                <w:b/>
                <w:bCs/>
                <w:szCs w:val="20"/>
              </w:rPr>
              <w:t>Pvt.</w:t>
            </w:r>
            <w:proofErr w:type="spellEnd"/>
            <w:r w:rsidRPr="00136D19">
              <w:rPr>
                <w:rFonts w:cs="Arial"/>
                <w:b/>
                <w:bCs/>
                <w:szCs w:val="20"/>
              </w:rPr>
              <w:t xml:space="preserve"> Ltd.</w:t>
            </w:r>
          </w:p>
        </w:tc>
        <w:tc>
          <w:tcPr>
            <w:tcW w:w="709" w:type="dxa"/>
          </w:tcPr>
          <w:p w14:paraId="1F1ACE60" w14:textId="77777777" w:rsidR="00E816E3" w:rsidRPr="00FB2DFD" w:rsidRDefault="00E816E3" w:rsidP="00380FB7">
            <w:pPr>
              <w:spacing w:line="360" w:lineRule="auto"/>
              <w:jc w:val="both"/>
              <w:rPr>
                <w:rFonts w:cs="Arial"/>
                <w:szCs w:val="20"/>
              </w:rPr>
            </w:pPr>
            <w:r w:rsidRPr="00FB2DFD">
              <w:rPr>
                <w:rFonts w:cs="Arial"/>
                <w:szCs w:val="20"/>
              </w:rPr>
              <w:t>2017</w:t>
            </w:r>
          </w:p>
        </w:tc>
        <w:tc>
          <w:tcPr>
            <w:tcW w:w="1729" w:type="dxa"/>
          </w:tcPr>
          <w:p w14:paraId="626C0CA5" w14:textId="77777777" w:rsidR="00E816E3" w:rsidRPr="00DF275E" w:rsidRDefault="00E816E3" w:rsidP="00DF275E">
            <w:pPr>
              <w:rPr>
                <w:rFonts w:cs="Arial"/>
                <w:szCs w:val="20"/>
              </w:rPr>
            </w:pPr>
            <w:r w:rsidRPr="00DF275E">
              <w:rPr>
                <w:rFonts w:cs="Arial"/>
                <w:szCs w:val="20"/>
              </w:rPr>
              <w:t>District Court, Chandigarh</w:t>
            </w:r>
          </w:p>
        </w:tc>
      </w:tr>
      <w:tr w:rsidR="00E816E3" w:rsidRPr="00380FB7" w14:paraId="3317BF9B" w14:textId="77777777" w:rsidTr="00776AC7">
        <w:tc>
          <w:tcPr>
            <w:tcW w:w="1526" w:type="dxa"/>
          </w:tcPr>
          <w:p w14:paraId="0BC1D86B" w14:textId="77777777" w:rsidR="00E816E3" w:rsidRPr="00136D19" w:rsidRDefault="00E816E3" w:rsidP="00380FB7">
            <w:pPr>
              <w:spacing w:line="360" w:lineRule="auto"/>
              <w:jc w:val="both"/>
              <w:rPr>
                <w:rFonts w:cs="Arial"/>
                <w:b/>
                <w:bCs/>
                <w:szCs w:val="20"/>
              </w:rPr>
            </w:pPr>
            <w:r w:rsidRPr="00136D19">
              <w:rPr>
                <w:rFonts w:cs="Arial"/>
                <w:b/>
                <w:bCs/>
                <w:szCs w:val="20"/>
              </w:rPr>
              <w:t>Client:</w:t>
            </w:r>
          </w:p>
        </w:tc>
        <w:tc>
          <w:tcPr>
            <w:tcW w:w="5103" w:type="dxa"/>
          </w:tcPr>
          <w:p w14:paraId="269830C1" w14:textId="77777777" w:rsidR="00E816E3" w:rsidRPr="00380FB7" w:rsidRDefault="00E816E3" w:rsidP="00380FB7">
            <w:pPr>
              <w:spacing w:line="360" w:lineRule="auto"/>
              <w:jc w:val="both"/>
              <w:rPr>
                <w:rFonts w:cs="Arial"/>
                <w:szCs w:val="20"/>
              </w:rPr>
            </w:pPr>
            <w:r w:rsidRPr="00380FB7">
              <w:rPr>
                <w:rFonts w:cs="Arial"/>
                <w:szCs w:val="20"/>
              </w:rPr>
              <w:t xml:space="preserve">Wipro GE Healthcare </w:t>
            </w:r>
            <w:r w:rsidR="00136D19">
              <w:rPr>
                <w:rFonts w:cs="Arial"/>
                <w:szCs w:val="20"/>
              </w:rPr>
              <w:t>(legal team)</w:t>
            </w:r>
          </w:p>
        </w:tc>
        <w:tc>
          <w:tcPr>
            <w:tcW w:w="709" w:type="dxa"/>
          </w:tcPr>
          <w:p w14:paraId="37931236" w14:textId="77777777" w:rsidR="00E816E3" w:rsidRPr="00380FB7" w:rsidRDefault="00E816E3" w:rsidP="00380FB7">
            <w:pPr>
              <w:spacing w:line="360" w:lineRule="auto"/>
              <w:jc w:val="both"/>
              <w:rPr>
                <w:rFonts w:cs="Arial"/>
                <w:szCs w:val="20"/>
              </w:rPr>
            </w:pPr>
          </w:p>
        </w:tc>
        <w:tc>
          <w:tcPr>
            <w:tcW w:w="1729" w:type="dxa"/>
          </w:tcPr>
          <w:p w14:paraId="202E8101" w14:textId="77777777" w:rsidR="00E816E3" w:rsidRPr="00380FB7" w:rsidRDefault="00E816E3" w:rsidP="00380FB7">
            <w:pPr>
              <w:spacing w:line="360" w:lineRule="auto"/>
              <w:jc w:val="both"/>
              <w:rPr>
                <w:rFonts w:cs="Arial"/>
                <w:szCs w:val="20"/>
              </w:rPr>
            </w:pPr>
          </w:p>
        </w:tc>
      </w:tr>
      <w:tr w:rsidR="00E816E3" w:rsidRPr="00380FB7" w14:paraId="087791FA" w14:textId="77777777" w:rsidTr="00776AC7">
        <w:tc>
          <w:tcPr>
            <w:tcW w:w="1526" w:type="dxa"/>
          </w:tcPr>
          <w:p w14:paraId="311E78A6" w14:textId="77777777" w:rsidR="00E816E3" w:rsidRPr="00136D19" w:rsidRDefault="00E816E3" w:rsidP="00380FB7">
            <w:pPr>
              <w:spacing w:line="360" w:lineRule="auto"/>
              <w:jc w:val="both"/>
              <w:rPr>
                <w:rFonts w:cs="Arial"/>
                <w:b/>
                <w:bCs/>
                <w:szCs w:val="20"/>
              </w:rPr>
            </w:pPr>
            <w:r w:rsidRPr="00136D19">
              <w:rPr>
                <w:rFonts w:cs="Arial"/>
                <w:b/>
                <w:bCs/>
                <w:szCs w:val="20"/>
              </w:rPr>
              <w:t>Dispute:</w:t>
            </w:r>
          </w:p>
        </w:tc>
        <w:tc>
          <w:tcPr>
            <w:tcW w:w="5103" w:type="dxa"/>
          </w:tcPr>
          <w:p w14:paraId="79073BE3" w14:textId="77777777" w:rsidR="00E816E3" w:rsidRPr="00380FB7" w:rsidRDefault="00E816E3" w:rsidP="00380FB7">
            <w:pPr>
              <w:spacing w:line="360" w:lineRule="auto"/>
              <w:jc w:val="both"/>
              <w:rPr>
                <w:rFonts w:cs="Arial"/>
                <w:szCs w:val="20"/>
              </w:rPr>
            </w:pPr>
            <w:r w:rsidRPr="00380FB7">
              <w:rPr>
                <w:rFonts w:cs="Arial"/>
                <w:szCs w:val="20"/>
              </w:rPr>
              <w:t>Contractual dispute seeking compensation for wrongful termination and losses incurred.</w:t>
            </w:r>
          </w:p>
        </w:tc>
        <w:tc>
          <w:tcPr>
            <w:tcW w:w="709" w:type="dxa"/>
          </w:tcPr>
          <w:p w14:paraId="25916D86" w14:textId="77777777" w:rsidR="00E816E3" w:rsidRPr="00380FB7" w:rsidRDefault="00E816E3" w:rsidP="00380FB7">
            <w:pPr>
              <w:spacing w:line="360" w:lineRule="auto"/>
              <w:jc w:val="both"/>
              <w:rPr>
                <w:rFonts w:cs="Arial"/>
                <w:szCs w:val="20"/>
              </w:rPr>
            </w:pPr>
          </w:p>
        </w:tc>
        <w:tc>
          <w:tcPr>
            <w:tcW w:w="1729" w:type="dxa"/>
          </w:tcPr>
          <w:p w14:paraId="57238379" w14:textId="77777777" w:rsidR="00E816E3" w:rsidRPr="00380FB7" w:rsidRDefault="00E816E3" w:rsidP="00380FB7">
            <w:pPr>
              <w:spacing w:line="360" w:lineRule="auto"/>
              <w:jc w:val="both"/>
              <w:rPr>
                <w:rFonts w:cs="Arial"/>
                <w:szCs w:val="20"/>
              </w:rPr>
            </w:pPr>
          </w:p>
        </w:tc>
      </w:tr>
      <w:tr w:rsidR="00E816E3" w:rsidRPr="00380FB7" w14:paraId="56AC9FAC" w14:textId="77777777" w:rsidTr="00776AC7">
        <w:tc>
          <w:tcPr>
            <w:tcW w:w="1526" w:type="dxa"/>
          </w:tcPr>
          <w:p w14:paraId="6E27CF34" w14:textId="77777777" w:rsidR="00E816E3" w:rsidRPr="00136D19" w:rsidRDefault="00E816E3" w:rsidP="00380FB7">
            <w:pPr>
              <w:spacing w:line="360" w:lineRule="auto"/>
              <w:jc w:val="both"/>
              <w:rPr>
                <w:rFonts w:cs="Arial"/>
                <w:b/>
                <w:bCs/>
                <w:szCs w:val="20"/>
              </w:rPr>
            </w:pPr>
            <w:r w:rsidRPr="00136D19">
              <w:rPr>
                <w:rFonts w:cs="Arial"/>
                <w:b/>
                <w:bCs/>
                <w:szCs w:val="20"/>
              </w:rPr>
              <w:t xml:space="preserve">Contribution: </w:t>
            </w:r>
          </w:p>
        </w:tc>
        <w:tc>
          <w:tcPr>
            <w:tcW w:w="5103" w:type="dxa"/>
          </w:tcPr>
          <w:p w14:paraId="0844DE41" w14:textId="77777777" w:rsidR="00E816E3" w:rsidRPr="00380FB7" w:rsidRDefault="00E816E3" w:rsidP="00380FB7">
            <w:pPr>
              <w:spacing w:line="360" w:lineRule="auto"/>
              <w:jc w:val="both"/>
              <w:rPr>
                <w:rFonts w:cs="Arial"/>
                <w:szCs w:val="20"/>
              </w:rPr>
            </w:pPr>
            <w:r w:rsidRPr="00380FB7">
              <w:rPr>
                <w:rFonts w:cs="Arial"/>
                <w:szCs w:val="20"/>
              </w:rPr>
              <w:t xml:space="preserve">Drafted </w:t>
            </w:r>
            <w:r w:rsidR="00136D19">
              <w:rPr>
                <w:rFonts w:cs="Arial"/>
                <w:szCs w:val="20"/>
              </w:rPr>
              <w:t>written statements</w:t>
            </w:r>
            <w:r w:rsidRPr="00380FB7">
              <w:rPr>
                <w:rFonts w:cs="Arial"/>
                <w:szCs w:val="20"/>
              </w:rPr>
              <w:t xml:space="preserve"> to</w:t>
            </w:r>
            <w:r w:rsidR="007D3A84" w:rsidRPr="00380FB7">
              <w:rPr>
                <w:rFonts w:cs="Arial"/>
                <w:szCs w:val="20"/>
              </w:rPr>
              <w:t xml:space="preserve"> Plaint</w:t>
            </w:r>
            <w:r w:rsidR="00136D19">
              <w:rPr>
                <w:rFonts w:cs="Arial"/>
                <w:szCs w:val="20"/>
              </w:rPr>
              <w:t xml:space="preserve">, </w:t>
            </w:r>
            <w:r w:rsidR="00136D19" w:rsidRPr="00380FB7">
              <w:rPr>
                <w:rFonts w:cs="Arial"/>
                <w:szCs w:val="20"/>
              </w:rPr>
              <w:t>developed</w:t>
            </w:r>
            <w:r w:rsidR="00136D19">
              <w:rPr>
                <w:rFonts w:cs="Arial"/>
                <w:szCs w:val="20"/>
              </w:rPr>
              <w:t xml:space="preserve"> and advanced</w:t>
            </w:r>
            <w:r w:rsidR="00136D19" w:rsidRPr="00380FB7">
              <w:rPr>
                <w:rFonts w:cs="Arial"/>
                <w:szCs w:val="20"/>
              </w:rPr>
              <w:t xml:space="preserve"> arguments</w:t>
            </w:r>
            <w:r w:rsidR="00136D19">
              <w:rPr>
                <w:rFonts w:cs="Arial"/>
                <w:szCs w:val="20"/>
              </w:rPr>
              <w:t>.</w:t>
            </w:r>
          </w:p>
        </w:tc>
        <w:tc>
          <w:tcPr>
            <w:tcW w:w="709" w:type="dxa"/>
          </w:tcPr>
          <w:p w14:paraId="550F0781" w14:textId="77777777" w:rsidR="00E816E3" w:rsidRPr="00380FB7" w:rsidRDefault="00E816E3" w:rsidP="00380FB7">
            <w:pPr>
              <w:spacing w:line="360" w:lineRule="auto"/>
              <w:jc w:val="both"/>
              <w:rPr>
                <w:rFonts w:cs="Arial"/>
                <w:szCs w:val="20"/>
              </w:rPr>
            </w:pPr>
          </w:p>
        </w:tc>
        <w:tc>
          <w:tcPr>
            <w:tcW w:w="1729" w:type="dxa"/>
          </w:tcPr>
          <w:p w14:paraId="3C9FB9ED" w14:textId="77777777" w:rsidR="00E816E3" w:rsidRPr="00380FB7" w:rsidRDefault="00E816E3" w:rsidP="00380FB7">
            <w:pPr>
              <w:spacing w:line="360" w:lineRule="auto"/>
              <w:jc w:val="both"/>
              <w:rPr>
                <w:rFonts w:cs="Arial"/>
                <w:szCs w:val="20"/>
              </w:rPr>
            </w:pPr>
          </w:p>
        </w:tc>
      </w:tr>
      <w:tr w:rsidR="00E816E3" w:rsidRPr="00380FB7" w14:paraId="3A10AB4A" w14:textId="77777777" w:rsidTr="00776AC7">
        <w:tc>
          <w:tcPr>
            <w:tcW w:w="1526" w:type="dxa"/>
          </w:tcPr>
          <w:p w14:paraId="37767CE0" w14:textId="77777777" w:rsidR="00E816E3" w:rsidRPr="00380FB7" w:rsidRDefault="00E816E3" w:rsidP="00380FB7">
            <w:pPr>
              <w:spacing w:line="360" w:lineRule="auto"/>
              <w:jc w:val="both"/>
              <w:rPr>
                <w:rFonts w:cs="Arial"/>
                <w:szCs w:val="20"/>
              </w:rPr>
            </w:pPr>
          </w:p>
        </w:tc>
        <w:tc>
          <w:tcPr>
            <w:tcW w:w="5103" w:type="dxa"/>
          </w:tcPr>
          <w:p w14:paraId="57A16CB9" w14:textId="77777777" w:rsidR="00E816E3" w:rsidRPr="00776AC7" w:rsidRDefault="00E816E3" w:rsidP="00380FB7">
            <w:pPr>
              <w:spacing w:line="360" w:lineRule="auto"/>
              <w:jc w:val="both"/>
              <w:rPr>
                <w:rFonts w:cs="Arial"/>
                <w:sz w:val="34"/>
                <w:szCs w:val="34"/>
              </w:rPr>
            </w:pPr>
          </w:p>
        </w:tc>
        <w:tc>
          <w:tcPr>
            <w:tcW w:w="709" w:type="dxa"/>
          </w:tcPr>
          <w:p w14:paraId="66D4DCC2" w14:textId="77777777" w:rsidR="00E816E3" w:rsidRPr="00380FB7" w:rsidRDefault="00E816E3" w:rsidP="00380FB7">
            <w:pPr>
              <w:spacing w:line="360" w:lineRule="auto"/>
              <w:jc w:val="both"/>
              <w:rPr>
                <w:rFonts w:cs="Arial"/>
                <w:szCs w:val="20"/>
              </w:rPr>
            </w:pPr>
          </w:p>
        </w:tc>
        <w:tc>
          <w:tcPr>
            <w:tcW w:w="1729" w:type="dxa"/>
          </w:tcPr>
          <w:p w14:paraId="0F25D95E" w14:textId="77777777" w:rsidR="00E816E3" w:rsidRPr="00380FB7" w:rsidRDefault="00E816E3" w:rsidP="00380FB7">
            <w:pPr>
              <w:spacing w:line="360" w:lineRule="auto"/>
              <w:jc w:val="both"/>
              <w:rPr>
                <w:rFonts w:cs="Arial"/>
                <w:szCs w:val="20"/>
              </w:rPr>
            </w:pPr>
          </w:p>
        </w:tc>
      </w:tr>
      <w:tr w:rsidR="00E816E3" w:rsidRPr="00380FB7" w14:paraId="0F815A31" w14:textId="77777777" w:rsidTr="00776AC7">
        <w:tc>
          <w:tcPr>
            <w:tcW w:w="1526" w:type="dxa"/>
          </w:tcPr>
          <w:p w14:paraId="2C87FBF1" w14:textId="77777777" w:rsidR="00E816E3" w:rsidRPr="00136D19" w:rsidRDefault="00E816E3" w:rsidP="00380FB7">
            <w:pPr>
              <w:spacing w:line="360" w:lineRule="auto"/>
              <w:jc w:val="both"/>
              <w:rPr>
                <w:rFonts w:cs="Arial"/>
                <w:b/>
                <w:bCs/>
                <w:szCs w:val="20"/>
              </w:rPr>
            </w:pPr>
            <w:r w:rsidRPr="00136D19">
              <w:rPr>
                <w:rFonts w:cs="Arial"/>
                <w:b/>
                <w:bCs/>
                <w:szCs w:val="20"/>
              </w:rPr>
              <w:t>2.</w:t>
            </w:r>
          </w:p>
        </w:tc>
        <w:tc>
          <w:tcPr>
            <w:tcW w:w="5103" w:type="dxa"/>
          </w:tcPr>
          <w:p w14:paraId="77D92005" w14:textId="77777777" w:rsidR="00E816E3" w:rsidRPr="00136D19" w:rsidRDefault="00E816E3" w:rsidP="00380FB7">
            <w:pPr>
              <w:spacing w:line="360" w:lineRule="auto"/>
              <w:jc w:val="both"/>
              <w:rPr>
                <w:rFonts w:cs="Arial"/>
                <w:b/>
                <w:bCs/>
                <w:szCs w:val="20"/>
              </w:rPr>
            </w:pPr>
            <w:r w:rsidRPr="00136D19">
              <w:rPr>
                <w:rFonts w:cs="Arial"/>
                <w:b/>
                <w:bCs/>
                <w:szCs w:val="20"/>
              </w:rPr>
              <w:t xml:space="preserve">ACME Medical Service </w:t>
            </w:r>
            <w:proofErr w:type="spellStart"/>
            <w:r w:rsidRPr="00136D19">
              <w:rPr>
                <w:rFonts w:cs="Arial"/>
                <w:b/>
                <w:bCs/>
                <w:szCs w:val="20"/>
              </w:rPr>
              <w:t>Pvt.</w:t>
            </w:r>
            <w:proofErr w:type="spellEnd"/>
            <w:r w:rsidRPr="00136D19">
              <w:rPr>
                <w:rFonts w:cs="Arial"/>
                <w:b/>
                <w:bCs/>
                <w:szCs w:val="20"/>
              </w:rPr>
              <w:t xml:space="preserve"> Ltd. v. Wipro GE Healthcare </w:t>
            </w:r>
            <w:proofErr w:type="spellStart"/>
            <w:r w:rsidRPr="00136D19">
              <w:rPr>
                <w:rFonts w:cs="Arial"/>
                <w:b/>
                <w:bCs/>
                <w:szCs w:val="20"/>
              </w:rPr>
              <w:t>Pvt.</w:t>
            </w:r>
            <w:proofErr w:type="spellEnd"/>
            <w:r w:rsidRPr="00136D19">
              <w:rPr>
                <w:rFonts w:cs="Arial"/>
                <w:b/>
                <w:bCs/>
                <w:szCs w:val="20"/>
              </w:rPr>
              <w:t xml:space="preserve"> Ltd. </w:t>
            </w:r>
          </w:p>
        </w:tc>
        <w:tc>
          <w:tcPr>
            <w:tcW w:w="709" w:type="dxa"/>
          </w:tcPr>
          <w:p w14:paraId="5FAE46FE" w14:textId="77777777" w:rsidR="00E816E3" w:rsidRPr="00380FB7" w:rsidRDefault="00E816E3" w:rsidP="00380FB7">
            <w:pPr>
              <w:spacing w:line="360" w:lineRule="auto"/>
              <w:jc w:val="both"/>
              <w:rPr>
                <w:rFonts w:cs="Arial"/>
                <w:szCs w:val="20"/>
              </w:rPr>
            </w:pPr>
            <w:r w:rsidRPr="00380FB7">
              <w:rPr>
                <w:rFonts w:cs="Arial"/>
                <w:szCs w:val="20"/>
              </w:rPr>
              <w:t>2017</w:t>
            </w:r>
          </w:p>
        </w:tc>
        <w:tc>
          <w:tcPr>
            <w:tcW w:w="1729" w:type="dxa"/>
          </w:tcPr>
          <w:p w14:paraId="3BE65CC2" w14:textId="77777777" w:rsidR="00E816E3" w:rsidRPr="00380FB7" w:rsidRDefault="00E816E3" w:rsidP="00DF275E">
            <w:pPr>
              <w:rPr>
                <w:rFonts w:cs="Arial"/>
                <w:szCs w:val="20"/>
              </w:rPr>
            </w:pPr>
            <w:r w:rsidRPr="00380FB7">
              <w:rPr>
                <w:rFonts w:cs="Arial"/>
                <w:szCs w:val="20"/>
              </w:rPr>
              <w:t>District Court, Chandigarh</w:t>
            </w:r>
          </w:p>
        </w:tc>
      </w:tr>
      <w:tr w:rsidR="00E816E3" w:rsidRPr="00380FB7" w14:paraId="3B8D9070" w14:textId="77777777" w:rsidTr="00776AC7">
        <w:tc>
          <w:tcPr>
            <w:tcW w:w="1526" w:type="dxa"/>
          </w:tcPr>
          <w:p w14:paraId="706DC9DD" w14:textId="77777777" w:rsidR="00E816E3" w:rsidRPr="00136D19" w:rsidRDefault="00E816E3" w:rsidP="00380FB7">
            <w:pPr>
              <w:spacing w:line="360" w:lineRule="auto"/>
              <w:jc w:val="both"/>
              <w:rPr>
                <w:rFonts w:cs="Arial"/>
                <w:b/>
                <w:bCs/>
                <w:szCs w:val="20"/>
              </w:rPr>
            </w:pPr>
            <w:r w:rsidRPr="00136D19">
              <w:rPr>
                <w:rFonts w:cs="Arial"/>
                <w:b/>
                <w:bCs/>
                <w:szCs w:val="20"/>
              </w:rPr>
              <w:t xml:space="preserve">Client: </w:t>
            </w:r>
          </w:p>
        </w:tc>
        <w:tc>
          <w:tcPr>
            <w:tcW w:w="5103" w:type="dxa"/>
          </w:tcPr>
          <w:p w14:paraId="3EE608BD" w14:textId="77777777" w:rsidR="00E816E3" w:rsidRPr="00380FB7" w:rsidRDefault="00136D19" w:rsidP="00380FB7">
            <w:pPr>
              <w:spacing w:line="360" w:lineRule="auto"/>
              <w:jc w:val="both"/>
              <w:rPr>
                <w:rFonts w:cs="Arial"/>
                <w:szCs w:val="20"/>
              </w:rPr>
            </w:pPr>
            <w:r w:rsidRPr="00380FB7">
              <w:rPr>
                <w:rFonts w:cs="Arial"/>
                <w:szCs w:val="20"/>
              </w:rPr>
              <w:t xml:space="preserve">Wipro GE Healthcare </w:t>
            </w:r>
            <w:r>
              <w:rPr>
                <w:rFonts w:cs="Arial"/>
                <w:szCs w:val="20"/>
              </w:rPr>
              <w:t>(legal team)</w:t>
            </w:r>
          </w:p>
        </w:tc>
        <w:tc>
          <w:tcPr>
            <w:tcW w:w="709" w:type="dxa"/>
          </w:tcPr>
          <w:p w14:paraId="19EA1267" w14:textId="77777777" w:rsidR="00E816E3" w:rsidRPr="00380FB7" w:rsidRDefault="00E816E3" w:rsidP="00380FB7">
            <w:pPr>
              <w:spacing w:line="360" w:lineRule="auto"/>
              <w:jc w:val="both"/>
              <w:rPr>
                <w:rFonts w:cs="Arial"/>
                <w:szCs w:val="20"/>
              </w:rPr>
            </w:pPr>
          </w:p>
        </w:tc>
        <w:tc>
          <w:tcPr>
            <w:tcW w:w="1729" w:type="dxa"/>
          </w:tcPr>
          <w:p w14:paraId="43D0C7CB" w14:textId="77777777" w:rsidR="00E816E3" w:rsidRPr="00380FB7" w:rsidRDefault="00E816E3" w:rsidP="00380FB7">
            <w:pPr>
              <w:spacing w:line="360" w:lineRule="auto"/>
              <w:jc w:val="both"/>
              <w:rPr>
                <w:rFonts w:cs="Arial"/>
                <w:szCs w:val="20"/>
              </w:rPr>
            </w:pPr>
          </w:p>
        </w:tc>
      </w:tr>
      <w:tr w:rsidR="00E816E3" w:rsidRPr="00380FB7" w14:paraId="40C0720F" w14:textId="77777777" w:rsidTr="00776AC7">
        <w:tc>
          <w:tcPr>
            <w:tcW w:w="1526" w:type="dxa"/>
          </w:tcPr>
          <w:p w14:paraId="40EADC6C" w14:textId="77777777" w:rsidR="00E816E3" w:rsidRPr="00136D19" w:rsidRDefault="00E816E3" w:rsidP="00380FB7">
            <w:pPr>
              <w:spacing w:line="360" w:lineRule="auto"/>
              <w:jc w:val="both"/>
              <w:rPr>
                <w:rFonts w:cs="Arial"/>
                <w:b/>
                <w:bCs/>
                <w:szCs w:val="20"/>
              </w:rPr>
            </w:pPr>
            <w:r w:rsidRPr="00136D19">
              <w:rPr>
                <w:rFonts w:cs="Arial"/>
                <w:b/>
                <w:bCs/>
                <w:szCs w:val="20"/>
              </w:rPr>
              <w:t>Dispute:</w:t>
            </w:r>
          </w:p>
        </w:tc>
        <w:tc>
          <w:tcPr>
            <w:tcW w:w="5103" w:type="dxa"/>
          </w:tcPr>
          <w:p w14:paraId="0D16FCDF" w14:textId="77777777" w:rsidR="00E816E3" w:rsidRPr="00380FB7" w:rsidRDefault="00E816E3" w:rsidP="00380FB7">
            <w:pPr>
              <w:spacing w:line="360" w:lineRule="auto"/>
              <w:jc w:val="both"/>
              <w:rPr>
                <w:rFonts w:cs="Arial"/>
                <w:szCs w:val="20"/>
              </w:rPr>
            </w:pPr>
            <w:r w:rsidRPr="00380FB7">
              <w:rPr>
                <w:rFonts w:cs="Arial"/>
                <w:szCs w:val="20"/>
              </w:rPr>
              <w:t>Contractual dispute seeking compensation for wrongful termination and losses incurred</w:t>
            </w:r>
            <w:r w:rsidR="007D3A84" w:rsidRPr="00380FB7">
              <w:rPr>
                <w:rFonts w:cs="Arial"/>
                <w:szCs w:val="20"/>
              </w:rPr>
              <w:t xml:space="preserve"> for directly supplying medical </w:t>
            </w:r>
            <w:proofErr w:type="spellStart"/>
            <w:r w:rsidR="007D3A84" w:rsidRPr="00380FB7">
              <w:rPr>
                <w:rFonts w:cs="Arial"/>
                <w:szCs w:val="20"/>
              </w:rPr>
              <w:t>equipments</w:t>
            </w:r>
            <w:proofErr w:type="spellEnd"/>
            <w:r w:rsidR="007D3A84" w:rsidRPr="00380FB7">
              <w:rPr>
                <w:rFonts w:cs="Arial"/>
                <w:szCs w:val="20"/>
              </w:rPr>
              <w:t xml:space="preserve"> to the medical authorities.</w:t>
            </w:r>
          </w:p>
        </w:tc>
        <w:tc>
          <w:tcPr>
            <w:tcW w:w="709" w:type="dxa"/>
          </w:tcPr>
          <w:p w14:paraId="45EF9E20" w14:textId="77777777" w:rsidR="00E816E3" w:rsidRPr="00380FB7" w:rsidRDefault="00E816E3" w:rsidP="00380FB7">
            <w:pPr>
              <w:spacing w:line="360" w:lineRule="auto"/>
              <w:jc w:val="both"/>
              <w:rPr>
                <w:rFonts w:cs="Arial"/>
                <w:szCs w:val="20"/>
              </w:rPr>
            </w:pPr>
          </w:p>
        </w:tc>
        <w:tc>
          <w:tcPr>
            <w:tcW w:w="1729" w:type="dxa"/>
          </w:tcPr>
          <w:p w14:paraId="1492046C" w14:textId="77777777" w:rsidR="00E816E3" w:rsidRPr="00380FB7" w:rsidRDefault="00E816E3" w:rsidP="00380FB7">
            <w:pPr>
              <w:spacing w:line="360" w:lineRule="auto"/>
              <w:jc w:val="both"/>
              <w:rPr>
                <w:rFonts w:cs="Arial"/>
                <w:szCs w:val="20"/>
              </w:rPr>
            </w:pPr>
          </w:p>
        </w:tc>
      </w:tr>
      <w:tr w:rsidR="00E816E3" w:rsidRPr="00380FB7" w14:paraId="6E9B4858" w14:textId="77777777" w:rsidTr="00776AC7">
        <w:tc>
          <w:tcPr>
            <w:tcW w:w="1526" w:type="dxa"/>
          </w:tcPr>
          <w:p w14:paraId="31E48696" w14:textId="77777777" w:rsidR="00E816E3" w:rsidRPr="00136D19" w:rsidRDefault="00E816E3" w:rsidP="00380FB7">
            <w:pPr>
              <w:spacing w:line="360" w:lineRule="auto"/>
              <w:jc w:val="both"/>
              <w:rPr>
                <w:rFonts w:cs="Arial"/>
                <w:b/>
                <w:bCs/>
                <w:szCs w:val="20"/>
              </w:rPr>
            </w:pPr>
            <w:r w:rsidRPr="00136D19">
              <w:rPr>
                <w:rFonts w:cs="Arial"/>
                <w:b/>
                <w:bCs/>
                <w:szCs w:val="20"/>
              </w:rPr>
              <w:t xml:space="preserve">Contribution: </w:t>
            </w:r>
          </w:p>
        </w:tc>
        <w:tc>
          <w:tcPr>
            <w:tcW w:w="5103" w:type="dxa"/>
          </w:tcPr>
          <w:p w14:paraId="270BF9DE" w14:textId="77777777" w:rsidR="00E816E3" w:rsidRPr="00380FB7" w:rsidRDefault="00136D19" w:rsidP="00380FB7">
            <w:pPr>
              <w:spacing w:line="360" w:lineRule="auto"/>
              <w:jc w:val="both"/>
              <w:rPr>
                <w:rFonts w:cs="Arial"/>
                <w:szCs w:val="20"/>
              </w:rPr>
            </w:pPr>
            <w:r w:rsidRPr="00380FB7">
              <w:rPr>
                <w:rFonts w:cs="Arial"/>
                <w:szCs w:val="20"/>
              </w:rPr>
              <w:t xml:space="preserve">Drafted </w:t>
            </w:r>
            <w:r>
              <w:rPr>
                <w:rFonts w:cs="Arial"/>
                <w:szCs w:val="20"/>
              </w:rPr>
              <w:t>written statements</w:t>
            </w:r>
            <w:r w:rsidRPr="00380FB7">
              <w:rPr>
                <w:rFonts w:cs="Arial"/>
                <w:szCs w:val="20"/>
              </w:rPr>
              <w:t xml:space="preserve"> to Plaint</w:t>
            </w:r>
            <w:r>
              <w:rPr>
                <w:rFonts w:cs="Arial"/>
                <w:szCs w:val="20"/>
              </w:rPr>
              <w:t xml:space="preserve">, </w:t>
            </w:r>
            <w:r w:rsidRPr="00380FB7">
              <w:rPr>
                <w:rFonts w:cs="Arial"/>
                <w:szCs w:val="20"/>
              </w:rPr>
              <w:t>developed</w:t>
            </w:r>
            <w:r>
              <w:rPr>
                <w:rFonts w:cs="Arial"/>
                <w:szCs w:val="20"/>
              </w:rPr>
              <w:t xml:space="preserve"> and advanced</w:t>
            </w:r>
            <w:r w:rsidRPr="00380FB7">
              <w:rPr>
                <w:rFonts w:cs="Arial"/>
                <w:szCs w:val="20"/>
              </w:rPr>
              <w:t xml:space="preserve"> arguments</w:t>
            </w:r>
            <w:r>
              <w:rPr>
                <w:rFonts w:cs="Arial"/>
                <w:szCs w:val="20"/>
              </w:rPr>
              <w:t>.</w:t>
            </w:r>
          </w:p>
        </w:tc>
        <w:tc>
          <w:tcPr>
            <w:tcW w:w="709" w:type="dxa"/>
          </w:tcPr>
          <w:p w14:paraId="117D772B" w14:textId="77777777" w:rsidR="00E816E3" w:rsidRPr="00380FB7" w:rsidRDefault="00E816E3" w:rsidP="00380FB7">
            <w:pPr>
              <w:spacing w:line="360" w:lineRule="auto"/>
              <w:jc w:val="both"/>
              <w:rPr>
                <w:rFonts w:cs="Arial"/>
                <w:szCs w:val="20"/>
              </w:rPr>
            </w:pPr>
          </w:p>
        </w:tc>
        <w:tc>
          <w:tcPr>
            <w:tcW w:w="1729" w:type="dxa"/>
          </w:tcPr>
          <w:p w14:paraId="155164F8" w14:textId="77777777" w:rsidR="00E816E3" w:rsidRPr="00380FB7" w:rsidRDefault="00E816E3" w:rsidP="00380FB7">
            <w:pPr>
              <w:spacing w:line="360" w:lineRule="auto"/>
              <w:jc w:val="both"/>
              <w:rPr>
                <w:rFonts w:cs="Arial"/>
                <w:szCs w:val="20"/>
              </w:rPr>
            </w:pPr>
          </w:p>
        </w:tc>
      </w:tr>
      <w:tr w:rsidR="00E816E3" w:rsidRPr="00380FB7" w14:paraId="7EB42521" w14:textId="77777777" w:rsidTr="00776AC7">
        <w:tc>
          <w:tcPr>
            <w:tcW w:w="1526" w:type="dxa"/>
          </w:tcPr>
          <w:p w14:paraId="56335865" w14:textId="77777777" w:rsidR="00E816E3" w:rsidRPr="00380FB7" w:rsidRDefault="00E816E3" w:rsidP="00380FB7">
            <w:pPr>
              <w:spacing w:line="360" w:lineRule="auto"/>
              <w:jc w:val="both"/>
              <w:rPr>
                <w:rFonts w:cs="Arial"/>
                <w:szCs w:val="20"/>
              </w:rPr>
            </w:pPr>
          </w:p>
        </w:tc>
        <w:tc>
          <w:tcPr>
            <w:tcW w:w="5103" w:type="dxa"/>
          </w:tcPr>
          <w:p w14:paraId="0AD3016C" w14:textId="77777777" w:rsidR="00E816E3" w:rsidRPr="00380FB7" w:rsidRDefault="00E816E3" w:rsidP="00380FB7">
            <w:pPr>
              <w:spacing w:line="360" w:lineRule="auto"/>
              <w:jc w:val="both"/>
              <w:rPr>
                <w:rFonts w:cs="Arial"/>
                <w:szCs w:val="20"/>
              </w:rPr>
            </w:pPr>
          </w:p>
        </w:tc>
        <w:tc>
          <w:tcPr>
            <w:tcW w:w="709" w:type="dxa"/>
          </w:tcPr>
          <w:p w14:paraId="5BEA40D5" w14:textId="77777777" w:rsidR="00E816E3" w:rsidRPr="00380FB7" w:rsidRDefault="00E816E3" w:rsidP="00380FB7">
            <w:pPr>
              <w:spacing w:line="360" w:lineRule="auto"/>
              <w:jc w:val="both"/>
              <w:rPr>
                <w:rFonts w:cs="Arial"/>
                <w:szCs w:val="20"/>
              </w:rPr>
            </w:pPr>
          </w:p>
        </w:tc>
        <w:tc>
          <w:tcPr>
            <w:tcW w:w="1729" w:type="dxa"/>
          </w:tcPr>
          <w:p w14:paraId="44C618D9" w14:textId="77777777" w:rsidR="00E816E3" w:rsidRPr="00380FB7" w:rsidRDefault="00E816E3" w:rsidP="00380FB7">
            <w:pPr>
              <w:spacing w:line="360" w:lineRule="auto"/>
              <w:jc w:val="both"/>
              <w:rPr>
                <w:rFonts w:cs="Arial"/>
                <w:szCs w:val="20"/>
              </w:rPr>
            </w:pPr>
          </w:p>
        </w:tc>
      </w:tr>
      <w:tr w:rsidR="00E816E3" w:rsidRPr="00380FB7" w14:paraId="0676B43A" w14:textId="77777777" w:rsidTr="00776AC7">
        <w:tc>
          <w:tcPr>
            <w:tcW w:w="1526" w:type="dxa"/>
          </w:tcPr>
          <w:p w14:paraId="60015D32" w14:textId="77777777" w:rsidR="00E816E3" w:rsidRPr="00136D19" w:rsidRDefault="00E816E3" w:rsidP="00380FB7">
            <w:pPr>
              <w:spacing w:line="360" w:lineRule="auto"/>
              <w:ind w:left="360"/>
              <w:jc w:val="both"/>
              <w:rPr>
                <w:rFonts w:cs="Arial"/>
                <w:b/>
                <w:bCs/>
                <w:szCs w:val="20"/>
              </w:rPr>
            </w:pPr>
            <w:r w:rsidRPr="00136D19">
              <w:rPr>
                <w:rFonts w:cs="Arial"/>
                <w:b/>
                <w:bCs/>
                <w:szCs w:val="20"/>
              </w:rPr>
              <w:t>3.</w:t>
            </w:r>
          </w:p>
        </w:tc>
        <w:tc>
          <w:tcPr>
            <w:tcW w:w="5103" w:type="dxa"/>
          </w:tcPr>
          <w:p w14:paraId="2F612AE5" w14:textId="77777777" w:rsidR="00E816E3" w:rsidRPr="00136D19" w:rsidRDefault="00E816E3" w:rsidP="00380FB7">
            <w:pPr>
              <w:spacing w:line="360" w:lineRule="auto"/>
              <w:jc w:val="both"/>
              <w:rPr>
                <w:rFonts w:cs="Arial"/>
                <w:b/>
                <w:bCs/>
                <w:szCs w:val="20"/>
              </w:rPr>
            </w:pPr>
            <w:r w:rsidRPr="00136D19">
              <w:rPr>
                <w:rFonts w:cs="Arial"/>
                <w:b/>
                <w:bCs/>
                <w:szCs w:val="20"/>
              </w:rPr>
              <w:t xml:space="preserve">Suzuki Motorcycle India </w:t>
            </w:r>
            <w:proofErr w:type="spellStart"/>
            <w:r w:rsidRPr="00136D19">
              <w:rPr>
                <w:rFonts w:cs="Arial"/>
                <w:b/>
                <w:bCs/>
                <w:szCs w:val="20"/>
              </w:rPr>
              <w:t>Pvt.</w:t>
            </w:r>
            <w:proofErr w:type="spellEnd"/>
            <w:r w:rsidRPr="00136D19">
              <w:rPr>
                <w:rFonts w:cs="Arial"/>
                <w:b/>
                <w:bCs/>
                <w:szCs w:val="20"/>
              </w:rPr>
              <w:t xml:space="preserve"> Ltd. &amp;</w:t>
            </w:r>
            <w:r w:rsidR="00776AC7">
              <w:rPr>
                <w:rFonts w:cs="Arial"/>
                <w:b/>
                <w:bCs/>
                <w:szCs w:val="20"/>
              </w:rPr>
              <w:t xml:space="preserve"> </w:t>
            </w:r>
            <w:proofErr w:type="spellStart"/>
            <w:r w:rsidRPr="00136D19">
              <w:rPr>
                <w:rFonts w:cs="Arial"/>
                <w:b/>
                <w:bCs/>
                <w:szCs w:val="20"/>
              </w:rPr>
              <w:t>Anr</w:t>
            </w:r>
            <w:proofErr w:type="spellEnd"/>
            <w:r w:rsidRPr="00136D19">
              <w:rPr>
                <w:rFonts w:cs="Arial"/>
                <w:b/>
                <w:bCs/>
                <w:szCs w:val="20"/>
              </w:rPr>
              <w:t xml:space="preserve">. v. Nagana </w:t>
            </w:r>
            <w:proofErr w:type="spellStart"/>
            <w:r w:rsidRPr="00136D19">
              <w:rPr>
                <w:rFonts w:cs="Arial"/>
                <w:b/>
                <w:bCs/>
                <w:szCs w:val="20"/>
              </w:rPr>
              <w:t>Roadlines</w:t>
            </w:r>
            <w:proofErr w:type="spellEnd"/>
            <w:r w:rsidR="00776AC7">
              <w:rPr>
                <w:rFonts w:cs="Arial"/>
                <w:b/>
                <w:bCs/>
                <w:szCs w:val="20"/>
              </w:rPr>
              <w:t>.</w:t>
            </w:r>
          </w:p>
        </w:tc>
        <w:tc>
          <w:tcPr>
            <w:tcW w:w="709" w:type="dxa"/>
          </w:tcPr>
          <w:p w14:paraId="3DB763F7" w14:textId="77777777" w:rsidR="00E816E3" w:rsidRPr="00380FB7" w:rsidRDefault="00E816E3" w:rsidP="00380FB7">
            <w:pPr>
              <w:spacing w:line="360" w:lineRule="auto"/>
              <w:jc w:val="both"/>
              <w:rPr>
                <w:rFonts w:cs="Arial"/>
                <w:szCs w:val="20"/>
              </w:rPr>
            </w:pPr>
            <w:r w:rsidRPr="00380FB7">
              <w:rPr>
                <w:rFonts w:cs="Arial"/>
                <w:szCs w:val="20"/>
              </w:rPr>
              <w:t>2016</w:t>
            </w:r>
          </w:p>
        </w:tc>
        <w:tc>
          <w:tcPr>
            <w:tcW w:w="1729" w:type="dxa"/>
          </w:tcPr>
          <w:p w14:paraId="3F82CD3A" w14:textId="77777777" w:rsidR="00E816E3" w:rsidRPr="00380FB7" w:rsidRDefault="007D3A84" w:rsidP="00776AC7">
            <w:pPr>
              <w:rPr>
                <w:rFonts w:cs="Arial"/>
                <w:szCs w:val="20"/>
              </w:rPr>
            </w:pPr>
            <w:r w:rsidRPr="00380FB7">
              <w:rPr>
                <w:rFonts w:cs="Arial"/>
                <w:szCs w:val="20"/>
              </w:rPr>
              <w:t>District</w:t>
            </w:r>
            <w:r w:rsidR="00E816E3" w:rsidRPr="00380FB7">
              <w:rPr>
                <w:rFonts w:cs="Arial"/>
                <w:szCs w:val="20"/>
              </w:rPr>
              <w:t xml:space="preserve"> Court</w:t>
            </w:r>
            <w:r w:rsidR="00776AC7">
              <w:rPr>
                <w:rFonts w:cs="Arial"/>
                <w:szCs w:val="20"/>
              </w:rPr>
              <w:t>,</w:t>
            </w:r>
          </w:p>
          <w:p w14:paraId="18080363" w14:textId="77777777" w:rsidR="00E816E3" w:rsidRPr="00380FB7" w:rsidRDefault="00E816E3" w:rsidP="00776AC7">
            <w:pPr>
              <w:rPr>
                <w:rFonts w:cs="Arial"/>
                <w:szCs w:val="20"/>
              </w:rPr>
            </w:pPr>
            <w:r w:rsidRPr="00380FB7">
              <w:rPr>
                <w:rFonts w:cs="Arial"/>
                <w:szCs w:val="20"/>
              </w:rPr>
              <w:t>Gurugram</w:t>
            </w:r>
          </w:p>
        </w:tc>
      </w:tr>
      <w:tr w:rsidR="00E816E3" w:rsidRPr="00380FB7" w14:paraId="5E4478EB" w14:textId="77777777" w:rsidTr="00776AC7">
        <w:tc>
          <w:tcPr>
            <w:tcW w:w="1526" w:type="dxa"/>
          </w:tcPr>
          <w:p w14:paraId="12ECBE95" w14:textId="77777777" w:rsidR="00E816E3" w:rsidRPr="00136D19" w:rsidRDefault="00E816E3" w:rsidP="00380FB7">
            <w:pPr>
              <w:spacing w:line="360" w:lineRule="auto"/>
              <w:jc w:val="both"/>
              <w:rPr>
                <w:rFonts w:cs="Arial"/>
                <w:b/>
                <w:bCs/>
                <w:szCs w:val="20"/>
              </w:rPr>
            </w:pPr>
            <w:r w:rsidRPr="00136D19">
              <w:rPr>
                <w:rFonts w:cs="Arial"/>
                <w:b/>
                <w:bCs/>
                <w:szCs w:val="20"/>
              </w:rPr>
              <w:t>Client:</w:t>
            </w:r>
          </w:p>
        </w:tc>
        <w:tc>
          <w:tcPr>
            <w:tcW w:w="5103" w:type="dxa"/>
          </w:tcPr>
          <w:p w14:paraId="1F5825BC" w14:textId="77777777" w:rsidR="00E816E3" w:rsidRPr="00380FB7" w:rsidRDefault="00E816E3" w:rsidP="00380FB7">
            <w:pPr>
              <w:spacing w:line="360" w:lineRule="auto"/>
              <w:jc w:val="both"/>
              <w:rPr>
                <w:rFonts w:cs="Arial"/>
                <w:szCs w:val="20"/>
              </w:rPr>
            </w:pPr>
            <w:r w:rsidRPr="00380FB7">
              <w:rPr>
                <w:rFonts w:cs="Arial"/>
                <w:szCs w:val="20"/>
              </w:rPr>
              <w:t>IFFCO</w:t>
            </w:r>
            <w:r w:rsidR="00776AC7">
              <w:rPr>
                <w:rFonts w:cs="Arial"/>
                <w:szCs w:val="20"/>
              </w:rPr>
              <w:t>-</w:t>
            </w:r>
            <w:proofErr w:type="spellStart"/>
            <w:r w:rsidRPr="00380FB7">
              <w:rPr>
                <w:rFonts w:cs="Arial"/>
                <w:szCs w:val="20"/>
              </w:rPr>
              <w:t>Tokio</w:t>
            </w:r>
            <w:proofErr w:type="spellEnd"/>
            <w:r w:rsidRPr="00380FB7">
              <w:rPr>
                <w:rFonts w:cs="Arial"/>
                <w:szCs w:val="20"/>
              </w:rPr>
              <w:t xml:space="preserve"> General Insurance</w:t>
            </w:r>
            <w:r w:rsidR="00136D19">
              <w:rPr>
                <w:rFonts w:cs="Arial"/>
                <w:szCs w:val="20"/>
              </w:rPr>
              <w:t xml:space="preserve"> (Legal team)/</w:t>
            </w:r>
            <w:r w:rsidRPr="00380FB7">
              <w:rPr>
                <w:rFonts w:cs="Arial"/>
                <w:szCs w:val="20"/>
              </w:rPr>
              <w:t xml:space="preserve"> Plaintiff No. 2)</w:t>
            </w:r>
          </w:p>
        </w:tc>
        <w:tc>
          <w:tcPr>
            <w:tcW w:w="709" w:type="dxa"/>
          </w:tcPr>
          <w:p w14:paraId="13AC5B57" w14:textId="77777777" w:rsidR="00E816E3" w:rsidRPr="00380FB7" w:rsidRDefault="00E816E3" w:rsidP="00380FB7">
            <w:pPr>
              <w:spacing w:line="360" w:lineRule="auto"/>
              <w:jc w:val="both"/>
              <w:rPr>
                <w:rFonts w:cs="Arial"/>
                <w:szCs w:val="20"/>
              </w:rPr>
            </w:pPr>
          </w:p>
        </w:tc>
        <w:tc>
          <w:tcPr>
            <w:tcW w:w="1729" w:type="dxa"/>
          </w:tcPr>
          <w:p w14:paraId="5638DB5E" w14:textId="77777777" w:rsidR="00E816E3" w:rsidRPr="00380FB7" w:rsidRDefault="00E816E3" w:rsidP="00380FB7">
            <w:pPr>
              <w:spacing w:line="360" w:lineRule="auto"/>
              <w:jc w:val="both"/>
              <w:rPr>
                <w:rFonts w:cs="Arial"/>
                <w:szCs w:val="20"/>
              </w:rPr>
            </w:pPr>
          </w:p>
        </w:tc>
      </w:tr>
      <w:tr w:rsidR="00E816E3" w:rsidRPr="00380FB7" w14:paraId="14A225CF" w14:textId="77777777" w:rsidTr="00776AC7">
        <w:tc>
          <w:tcPr>
            <w:tcW w:w="1526" w:type="dxa"/>
          </w:tcPr>
          <w:p w14:paraId="03DFAC10" w14:textId="77777777" w:rsidR="00E816E3" w:rsidRPr="00136D19" w:rsidRDefault="00E816E3" w:rsidP="00380FB7">
            <w:pPr>
              <w:spacing w:line="360" w:lineRule="auto"/>
              <w:jc w:val="both"/>
              <w:rPr>
                <w:rFonts w:cs="Arial"/>
                <w:b/>
                <w:bCs/>
                <w:szCs w:val="20"/>
              </w:rPr>
            </w:pPr>
            <w:r w:rsidRPr="00136D19">
              <w:rPr>
                <w:rFonts w:cs="Arial"/>
                <w:b/>
                <w:bCs/>
                <w:szCs w:val="20"/>
              </w:rPr>
              <w:t>Dispute:</w:t>
            </w:r>
          </w:p>
        </w:tc>
        <w:tc>
          <w:tcPr>
            <w:tcW w:w="5103" w:type="dxa"/>
          </w:tcPr>
          <w:p w14:paraId="36D88960" w14:textId="77777777" w:rsidR="00E816E3" w:rsidRPr="00380FB7" w:rsidRDefault="007D3A84" w:rsidP="00380FB7">
            <w:pPr>
              <w:spacing w:line="360" w:lineRule="auto"/>
              <w:jc w:val="both"/>
              <w:rPr>
                <w:rFonts w:cs="Arial"/>
                <w:szCs w:val="20"/>
              </w:rPr>
            </w:pPr>
            <w:r w:rsidRPr="00380FB7">
              <w:rPr>
                <w:rFonts w:cs="Arial"/>
                <w:szCs w:val="20"/>
              </w:rPr>
              <w:t>A</w:t>
            </w:r>
            <w:r w:rsidR="00E816E3" w:rsidRPr="00380FB7">
              <w:rPr>
                <w:rFonts w:cs="Arial"/>
                <w:szCs w:val="20"/>
              </w:rPr>
              <w:t>n agent was entrusted with carrying out transportation of goods from Mumbai to Gurgaon, and these goods were delivered in damaged condition. Decree for recovery of the amount towards the value of goods along with penalty and interest were prayed for by way of the said suit.</w:t>
            </w:r>
          </w:p>
        </w:tc>
        <w:tc>
          <w:tcPr>
            <w:tcW w:w="709" w:type="dxa"/>
          </w:tcPr>
          <w:p w14:paraId="2C1AFE1E" w14:textId="77777777" w:rsidR="00E816E3" w:rsidRPr="00380FB7" w:rsidRDefault="00E816E3" w:rsidP="00380FB7">
            <w:pPr>
              <w:spacing w:line="360" w:lineRule="auto"/>
              <w:jc w:val="both"/>
              <w:rPr>
                <w:rFonts w:cs="Arial"/>
                <w:szCs w:val="20"/>
              </w:rPr>
            </w:pPr>
          </w:p>
        </w:tc>
        <w:tc>
          <w:tcPr>
            <w:tcW w:w="1729" w:type="dxa"/>
          </w:tcPr>
          <w:p w14:paraId="2293A15D" w14:textId="77777777" w:rsidR="00E816E3" w:rsidRPr="00380FB7" w:rsidRDefault="00E816E3" w:rsidP="00380FB7">
            <w:pPr>
              <w:spacing w:line="360" w:lineRule="auto"/>
              <w:jc w:val="both"/>
              <w:rPr>
                <w:rFonts w:cs="Arial"/>
                <w:szCs w:val="20"/>
              </w:rPr>
            </w:pPr>
          </w:p>
        </w:tc>
      </w:tr>
      <w:tr w:rsidR="00E816E3" w:rsidRPr="00380FB7" w14:paraId="65441DD9" w14:textId="77777777" w:rsidTr="00776AC7">
        <w:tc>
          <w:tcPr>
            <w:tcW w:w="1526" w:type="dxa"/>
          </w:tcPr>
          <w:p w14:paraId="2B913271" w14:textId="77777777" w:rsidR="00E816E3" w:rsidRPr="00136D19" w:rsidRDefault="00E816E3" w:rsidP="00380FB7">
            <w:pPr>
              <w:spacing w:line="360" w:lineRule="auto"/>
              <w:jc w:val="both"/>
              <w:rPr>
                <w:rFonts w:cs="Arial"/>
                <w:b/>
                <w:bCs/>
                <w:szCs w:val="20"/>
              </w:rPr>
            </w:pPr>
            <w:r w:rsidRPr="00136D19">
              <w:rPr>
                <w:rFonts w:cs="Arial"/>
                <w:b/>
                <w:bCs/>
                <w:szCs w:val="20"/>
              </w:rPr>
              <w:t>Contribution:</w:t>
            </w:r>
          </w:p>
        </w:tc>
        <w:tc>
          <w:tcPr>
            <w:tcW w:w="5103" w:type="dxa"/>
          </w:tcPr>
          <w:p w14:paraId="7C48F463" w14:textId="77777777" w:rsidR="00E816E3" w:rsidRPr="00380FB7" w:rsidRDefault="00E816E3" w:rsidP="00380FB7">
            <w:pPr>
              <w:spacing w:line="360" w:lineRule="auto"/>
              <w:jc w:val="both"/>
              <w:rPr>
                <w:rFonts w:cs="Arial"/>
                <w:szCs w:val="20"/>
              </w:rPr>
            </w:pPr>
            <w:r w:rsidRPr="00380FB7">
              <w:rPr>
                <w:rFonts w:cs="Arial"/>
                <w:szCs w:val="20"/>
              </w:rPr>
              <w:t>Drafted the suit and appeared before district court Gurugram for hearing</w:t>
            </w:r>
            <w:r w:rsidR="007D3A84" w:rsidRPr="00380FB7">
              <w:rPr>
                <w:rFonts w:cs="Arial"/>
                <w:szCs w:val="20"/>
              </w:rPr>
              <w:t>s</w:t>
            </w:r>
            <w:r w:rsidRPr="00380FB7">
              <w:rPr>
                <w:rFonts w:cs="Arial"/>
                <w:szCs w:val="20"/>
              </w:rPr>
              <w:t>.</w:t>
            </w:r>
          </w:p>
        </w:tc>
        <w:tc>
          <w:tcPr>
            <w:tcW w:w="709" w:type="dxa"/>
          </w:tcPr>
          <w:p w14:paraId="15D463EB" w14:textId="77777777" w:rsidR="00E816E3" w:rsidRPr="00380FB7" w:rsidRDefault="00E816E3" w:rsidP="00380FB7">
            <w:pPr>
              <w:spacing w:line="360" w:lineRule="auto"/>
              <w:jc w:val="both"/>
              <w:rPr>
                <w:rFonts w:cs="Arial"/>
                <w:szCs w:val="20"/>
              </w:rPr>
            </w:pPr>
          </w:p>
        </w:tc>
        <w:tc>
          <w:tcPr>
            <w:tcW w:w="1729" w:type="dxa"/>
          </w:tcPr>
          <w:p w14:paraId="1009DBDB" w14:textId="77777777" w:rsidR="00E816E3" w:rsidRPr="00380FB7" w:rsidRDefault="00E816E3" w:rsidP="00380FB7">
            <w:pPr>
              <w:spacing w:line="360" w:lineRule="auto"/>
              <w:jc w:val="both"/>
              <w:rPr>
                <w:rFonts w:cs="Arial"/>
                <w:szCs w:val="20"/>
              </w:rPr>
            </w:pPr>
          </w:p>
        </w:tc>
      </w:tr>
      <w:tr w:rsidR="00E816E3" w:rsidRPr="00380FB7" w14:paraId="1144963B" w14:textId="77777777" w:rsidTr="00776AC7">
        <w:tc>
          <w:tcPr>
            <w:tcW w:w="1526" w:type="dxa"/>
          </w:tcPr>
          <w:p w14:paraId="0139FE01" w14:textId="77777777" w:rsidR="00E816E3" w:rsidRPr="00380FB7" w:rsidRDefault="00E816E3" w:rsidP="00380FB7">
            <w:pPr>
              <w:spacing w:line="360" w:lineRule="auto"/>
              <w:jc w:val="both"/>
              <w:rPr>
                <w:rFonts w:cs="Arial"/>
                <w:szCs w:val="20"/>
              </w:rPr>
            </w:pPr>
          </w:p>
        </w:tc>
        <w:tc>
          <w:tcPr>
            <w:tcW w:w="5103" w:type="dxa"/>
          </w:tcPr>
          <w:p w14:paraId="28D21C9E" w14:textId="77777777" w:rsidR="00E816E3" w:rsidRPr="00776AC7" w:rsidRDefault="00E816E3" w:rsidP="00380FB7">
            <w:pPr>
              <w:spacing w:line="360" w:lineRule="auto"/>
              <w:jc w:val="both"/>
              <w:rPr>
                <w:rFonts w:cs="Arial"/>
                <w:sz w:val="38"/>
                <w:szCs w:val="38"/>
              </w:rPr>
            </w:pPr>
          </w:p>
        </w:tc>
        <w:tc>
          <w:tcPr>
            <w:tcW w:w="709" w:type="dxa"/>
          </w:tcPr>
          <w:p w14:paraId="1FA0B257" w14:textId="77777777" w:rsidR="00E816E3" w:rsidRPr="00380FB7" w:rsidRDefault="00E816E3" w:rsidP="00380FB7">
            <w:pPr>
              <w:spacing w:line="360" w:lineRule="auto"/>
              <w:jc w:val="both"/>
              <w:rPr>
                <w:rFonts w:cs="Arial"/>
                <w:szCs w:val="20"/>
              </w:rPr>
            </w:pPr>
          </w:p>
        </w:tc>
        <w:tc>
          <w:tcPr>
            <w:tcW w:w="1729" w:type="dxa"/>
          </w:tcPr>
          <w:p w14:paraId="72E689E2" w14:textId="77777777" w:rsidR="00E816E3" w:rsidRPr="00380FB7" w:rsidRDefault="00E816E3" w:rsidP="00380FB7">
            <w:pPr>
              <w:spacing w:line="360" w:lineRule="auto"/>
              <w:jc w:val="both"/>
              <w:rPr>
                <w:rFonts w:cs="Arial"/>
                <w:szCs w:val="20"/>
              </w:rPr>
            </w:pPr>
          </w:p>
        </w:tc>
      </w:tr>
      <w:tr w:rsidR="00E816E3" w:rsidRPr="00380FB7" w14:paraId="26B0C459" w14:textId="77777777" w:rsidTr="00776AC7">
        <w:tc>
          <w:tcPr>
            <w:tcW w:w="1526" w:type="dxa"/>
          </w:tcPr>
          <w:p w14:paraId="0F441FB1" w14:textId="77777777" w:rsidR="00E816E3" w:rsidRPr="00136D19" w:rsidRDefault="00E816E3" w:rsidP="00380FB7">
            <w:pPr>
              <w:spacing w:line="360" w:lineRule="auto"/>
              <w:jc w:val="both"/>
              <w:rPr>
                <w:rFonts w:cs="Arial"/>
                <w:b/>
                <w:bCs/>
                <w:szCs w:val="20"/>
              </w:rPr>
            </w:pPr>
            <w:r w:rsidRPr="00136D19">
              <w:rPr>
                <w:rFonts w:cs="Arial"/>
                <w:b/>
                <w:bCs/>
                <w:szCs w:val="20"/>
              </w:rPr>
              <w:t>4.</w:t>
            </w:r>
          </w:p>
        </w:tc>
        <w:tc>
          <w:tcPr>
            <w:tcW w:w="5103" w:type="dxa"/>
          </w:tcPr>
          <w:p w14:paraId="43807D00" w14:textId="77777777" w:rsidR="00E816E3" w:rsidRPr="00136D19" w:rsidRDefault="00E816E3" w:rsidP="00380FB7">
            <w:pPr>
              <w:spacing w:line="360" w:lineRule="auto"/>
              <w:jc w:val="both"/>
              <w:rPr>
                <w:rFonts w:cs="Arial"/>
                <w:b/>
                <w:bCs/>
                <w:szCs w:val="20"/>
              </w:rPr>
            </w:pPr>
            <w:proofErr w:type="spellStart"/>
            <w:r w:rsidRPr="00136D19">
              <w:rPr>
                <w:rFonts w:cs="Arial"/>
                <w:b/>
                <w:bCs/>
                <w:szCs w:val="20"/>
              </w:rPr>
              <w:t>Richi</w:t>
            </w:r>
            <w:proofErr w:type="spellEnd"/>
            <w:r w:rsidRPr="00136D19">
              <w:rPr>
                <w:rFonts w:cs="Arial"/>
                <w:b/>
                <w:bCs/>
                <w:szCs w:val="20"/>
              </w:rPr>
              <w:t xml:space="preserve"> Rich </w:t>
            </w:r>
            <w:proofErr w:type="spellStart"/>
            <w:r w:rsidRPr="00136D19">
              <w:rPr>
                <w:rFonts w:cs="Arial"/>
                <w:b/>
                <w:bCs/>
                <w:szCs w:val="20"/>
              </w:rPr>
              <w:t>Agro</w:t>
            </w:r>
            <w:proofErr w:type="spellEnd"/>
            <w:r w:rsidRPr="00136D19">
              <w:rPr>
                <w:rFonts w:cs="Arial"/>
                <w:b/>
                <w:bCs/>
                <w:szCs w:val="20"/>
              </w:rPr>
              <w:t xml:space="preserve"> v. State Bank of India and </w:t>
            </w:r>
            <w:proofErr w:type="spellStart"/>
            <w:r w:rsidRPr="00136D19">
              <w:rPr>
                <w:rFonts w:cs="Arial"/>
                <w:b/>
                <w:bCs/>
                <w:szCs w:val="20"/>
              </w:rPr>
              <w:t>Ors</w:t>
            </w:r>
            <w:proofErr w:type="spellEnd"/>
            <w:r w:rsidRPr="00136D19">
              <w:rPr>
                <w:rFonts w:cs="Arial"/>
                <w:b/>
                <w:bCs/>
                <w:szCs w:val="20"/>
              </w:rPr>
              <w:t>.</w:t>
            </w:r>
          </w:p>
        </w:tc>
        <w:tc>
          <w:tcPr>
            <w:tcW w:w="709" w:type="dxa"/>
          </w:tcPr>
          <w:p w14:paraId="33484F94" w14:textId="77777777" w:rsidR="00E816E3" w:rsidRPr="00380FB7" w:rsidRDefault="00E816E3" w:rsidP="00380FB7">
            <w:pPr>
              <w:spacing w:line="360" w:lineRule="auto"/>
              <w:jc w:val="both"/>
              <w:rPr>
                <w:rFonts w:cs="Arial"/>
                <w:szCs w:val="20"/>
              </w:rPr>
            </w:pPr>
            <w:r w:rsidRPr="00380FB7">
              <w:rPr>
                <w:rFonts w:cs="Arial"/>
                <w:szCs w:val="20"/>
              </w:rPr>
              <w:t>2018</w:t>
            </w:r>
          </w:p>
        </w:tc>
        <w:tc>
          <w:tcPr>
            <w:tcW w:w="1729" w:type="dxa"/>
          </w:tcPr>
          <w:p w14:paraId="7821ADCA" w14:textId="77777777" w:rsidR="00E816E3" w:rsidRPr="00380FB7" w:rsidRDefault="007D3A84" w:rsidP="00380FB7">
            <w:pPr>
              <w:spacing w:line="360" w:lineRule="auto"/>
              <w:jc w:val="both"/>
              <w:rPr>
                <w:rFonts w:cs="Arial"/>
                <w:szCs w:val="20"/>
              </w:rPr>
            </w:pPr>
            <w:r w:rsidRPr="00380FB7">
              <w:rPr>
                <w:rFonts w:cs="Arial"/>
                <w:szCs w:val="20"/>
              </w:rPr>
              <w:t xml:space="preserve">District </w:t>
            </w:r>
            <w:r w:rsidR="00E816E3" w:rsidRPr="00380FB7">
              <w:rPr>
                <w:rFonts w:cs="Arial"/>
                <w:szCs w:val="20"/>
              </w:rPr>
              <w:t xml:space="preserve">Court </w:t>
            </w:r>
          </w:p>
          <w:p w14:paraId="3F151418" w14:textId="77777777" w:rsidR="00E816E3" w:rsidRPr="00380FB7" w:rsidRDefault="00E816E3" w:rsidP="00380FB7">
            <w:pPr>
              <w:spacing w:line="360" w:lineRule="auto"/>
              <w:jc w:val="both"/>
              <w:rPr>
                <w:rFonts w:cs="Arial"/>
                <w:szCs w:val="20"/>
              </w:rPr>
            </w:pPr>
            <w:r w:rsidRPr="00380FB7">
              <w:rPr>
                <w:rFonts w:cs="Arial"/>
                <w:szCs w:val="20"/>
              </w:rPr>
              <w:lastRenderedPageBreak/>
              <w:t>Gurugram</w:t>
            </w:r>
          </w:p>
        </w:tc>
      </w:tr>
      <w:tr w:rsidR="00E816E3" w:rsidRPr="00380FB7" w14:paraId="62B8122D" w14:textId="77777777" w:rsidTr="00776AC7">
        <w:tc>
          <w:tcPr>
            <w:tcW w:w="1526" w:type="dxa"/>
          </w:tcPr>
          <w:p w14:paraId="666945D3" w14:textId="77777777" w:rsidR="00E816E3" w:rsidRPr="00136D19" w:rsidRDefault="00E816E3" w:rsidP="00380FB7">
            <w:pPr>
              <w:spacing w:line="360" w:lineRule="auto"/>
              <w:jc w:val="both"/>
              <w:rPr>
                <w:rFonts w:cs="Arial"/>
                <w:b/>
                <w:bCs/>
                <w:szCs w:val="20"/>
              </w:rPr>
            </w:pPr>
            <w:r w:rsidRPr="00136D19">
              <w:rPr>
                <w:rFonts w:cs="Arial"/>
                <w:b/>
                <w:bCs/>
                <w:szCs w:val="20"/>
              </w:rPr>
              <w:lastRenderedPageBreak/>
              <w:t>Client:</w:t>
            </w:r>
          </w:p>
        </w:tc>
        <w:tc>
          <w:tcPr>
            <w:tcW w:w="5103" w:type="dxa"/>
          </w:tcPr>
          <w:p w14:paraId="6FA89208" w14:textId="77777777" w:rsidR="00E816E3" w:rsidRPr="00380FB7" w:rsidRDefault="00E816E3" w:rsidP="00380FB7">
            <w:pPr>
              <w:spacing w:line="360" w:lineRule="auto"/>
              <w:jc w:val="both"/>
              <w:rPr>
                <w:rFonts w:cs="Arial"/>
                <w:szCs w:val="20"/>
              </w:rPr>
            </w:pPr>
            <w:r w:rsidRPr="00380FB7">
              <w:rPr>
                <w:rFonts w:cs="Arial"/>
                <w:szCs w:val="20"/>
              </w:rPr>
              <w:t xml:space="preserve">Qatar National Bank </w:t>
            </w:r>
            <w:r w:rsidR="00136D19">
              <w:rPr>
                <w:rFonts w:cs="Arial"/>
                <w:szCs w:val="20"/>
              </w:rPr>
              <w:t>(in-house team)/</w:t>
            </w:r>
            <w:r w:rsidRPr="00380FB7">
              <w:rPr>
                <w:rFonts w:cs="Arial"/>
                <w:szCs w:val="20"/>
              </w:rPr>
              <w:t>Defendant</w:t>
            </w:r>
            <w:r w:rsidR="00136D19">
              <w:rPr>
                <w:rFonts w:cs="Arial"/>
                <w:szCs w:val="20"/>
              </w:rPr>
              <w:t xml:space="preserve"> No. 5</w:t>
            </w:r>
          </w:p>
        </w:tc>
        <w:tc>
          <w:tcPr>
            <w:tcW w:w="709" w:type="dxa"/>
          </w:tcPr>
          <w:p w14:paraId="30F729B4" w14:textId="77777777" w:rsidR="00E816E3" w:rsidRPr="00380FB7" w:rsidRDefault="00E816E3" w:rsidP="00380FB7">
            <w:pPr>
              <w:spacing w:line="360" w:lineRule="auto"/>
              <w:jc w:val="both"/>
              <w:rPr>
                <w:rFonts w:cs="Arial"/>
                <w:szCs w:val="20"/>
              </w:rPr>
            </w:pPr>
          </w:p>
        </w:tc>
        <w:tc>
          <w:tcPr>
            <w:tcW w:w="1729" w:type="dxa"/>
          </w:tcPr>
          <w:p w14:paraId="1507AE58" w14:textId="77777777" w:rsidR="00E816E3" w:rsidRPr="00380FB7" w:rsidRDefault="00E816E3" w:rsidP="00380FB7">
            <w:pPr>
              <w:spacing w:line="360" w:lineRule="auto"/>
              <w:jc w:val="both"/>
              <w:rPr>
                <w:rFonts w:cs="Arial"/>
                <w:szCs w:val="20"/>
              </w:rPr>
            </w:pPr>
          </w:p>
        </w:tc>
      </w:tr>
      <w:tr w:rsidR="00E816E3" w:rsidRPr="00380FB7" w14:paraId="4337E19E" w14:textId="77777777" w:rsidTr="00776AC7">
        <w:tc>
          <w:tcPr>
            <w:tcW w:w="1526" w:type="dxa"/>
          </w:tcPr>
          <w:p w14:paraId="4A9E28A1" w14:textId="77777777" w:rsidR="00E816E3" w:rsidRPr="00136D19" w:rsidRDefault="00E816E3" w:rsidP="00380FB7">
            <w:pPr>
              <w:spacing w:line="360" w:lineRule="auto"/>
              <w:jc w:val="both"/>
              <w:rPr>
                <w:rFonts w:cs="Arial"/>
                <w:b/>
                <w:bCs/>
                <w:szCs w:val="20"/>
              </w:rPr>
            </w:pPr>
            <w:r w:rsidRPr="00136D19">
              <w:rPr>
                <w:rFonts w:cs="Arial"/>
                <w:b/>
                <w:bCs/>
                <w:szCs w:val="20"/>
              </w:rPr>
              <w:t>Dispute:</w:t>
            </w:r>
          </w:p>
        </w:tc>
        <w:tc>
          <w:tcPr>
            <w:tcW w:w="5103" w:type="dxa"/>
          </w:tcPr>
          <w:p w14:paraId="308991FD" w14:textId="77777777" w:rsidR="00E816E3" w:rsidRPr="00380FB7" w:rsidRDefault="00E816E3" w:rsidP="00380FB7">
            <w:pPr>
              <w:spacing w:line="360" w:lineRule="auto"/>
              <w:jc w:val="both"/>
              <w:rPr>
                <w:rFonts w:cs="Arial"/>
                <w:szCs w:val="20"/>
              </w:rPr>
            </w:pPr>
            <w:proofErr w:type="spellStart"/>
            <w:r w:rsidRPr="00380FB7">
              <w:rPr>
                <w:rFonts w:cs="Arial"/>
                <w:szCs w:val="20"/>
              </w:rPr>
              <w:t>Richi</w:t>
            </w:r>
            <w:proofErr w:type="spellEnd"/>
            <w:r w:rsidRPr="00380FB7">
              <w:rPr>
                <w:rFonts w:cs="Arial"/>
                <w:szCs w:val="20"/>
              </w:rPr>
              <w:t xml:space="preserve"> Rich </w:t>
            </w:r>
            <w:proofErr w:type="spellStart"/>
            <w:r w:rsidRPr="00380FB7">
              <w:rPr>
                <w:rFonts w:cs="Arial"/>
                <w:szCs w:val="20"/>
              </w:rPr>
              <w:t>Agro</w:t>
            </w:r>
            <w:proofErr w:type="spellEnd"/>
            <w:r w:rsidRPr="00380FB7">
              <w:rPr>
                <w:rFonts w:cs="Arial"/>
                <w:szCs w:val="20"/>
              </w:rPr>
              <w:t xml:space="preserve"> had contracted to sell an ascertained quantity of rice and the buyer had issued a letter of credit for the said purpose. The letter of credit was to be active only after receipt of Performance Bond for 10% of the Letter of Credit, subsequently the buyer sought amendment in the performance guarantee submitted by the complainant. The defendant later asked the Qatar National Bank to furnish the Central Tender Committee Notification, stating the non-compliance of the supplied quantity or specifications as per guarantee terms and conditions. Failing to furnish the same, the defendant denied payment to the complainant and the same was pressed in this case.</w:t>
            </w:r>
          </w:p>
        </w:tc>
        <w:tc>
          <w:tcPr>
            <w:tcW w:w="709" w:type="dxa"/>
          </w:tcPr>
          <w:p w14:paraId="28B26729" w14:textId="77777777" w:rsidR="00E816E3" w:rsidRPr="00380FB7" w:rsidRDefault="00E816E3" w:rsidP="00380FB7">
            <w:pPr>
              <w:spacing w:line="360" w:lineRule="auto"/>
              <w:jc w:val="both"/>
              <w:rPr>
                <w:rFonts w:cs="Arial"/>
                <w:szCs w:val="20"/>
              </w:rPr>
            </w:pPr>
          </w:p>
        </w:tc>
        <w:tc>
          <w:tcPr>
            <w:tcW w:w="1729" w:type="dxa"/>
          </w:tcPr>
          <w:p w14:paraId="5F2C57F9" w14:textId="77777777" w:rsidR="00E816E3" w:rsidRPr="00380FB7" w:rsidRDefault="00E816E3" w:rsidP="00380FB7">
            <w:pPr>
              <w:spacing w:line="360" w:lineRule="auto"/>
              <w:jc w:val="both"/>
              <w:rPr>
                <w:rFonts w:cs="Arial"/>
                <w:szCs w:val="20"/>
              </w:rPr>
            </w:pPr>
          </w:p>
        </w:tc>
      </w:tr>
      <w:tr w:rsidR="00E816E3" w:rsidRPr="00380FB7" w14:paraId="598836FF" w14:textId="77777777" w:rsidTr="00776AC7">
        <w:tc>
          <w:tcPr>
            <w:tcW w:w="1526" w:type="dxa"/>
          </w:tcPr>
          <w:p w14:paraId="51D75565" w14:textId="77777777" w:rsidR="00E816E3" w:rsidRPr="00136D19" w:rsidRDefault="00E816E3" w:rsidP="00380FB7">
            <w:pPr>
              <w:spacing w:line="360" w:lineRule="auto"/>
              <w:jc w:val="both"/>
              <w:rPr>
                <w:rFonts w:cs="Arial"/>
                <w:b/>
                <w:bCs/>
                <w:szCs w:val="20"/>
              </w:rPr>
            </w:pPr>
            <w:r w:rsidRPr="00136D19">
              <w:rPr>
                <w:rFonts w:cs="Arial"/>
                <w:b/>
                <w:bCs/>
                <w:szCs w:val="20"/>
              </w:rPr>
              <w:t>Contribution:</w:t>
            </w:r>
          </w:p>
        </w:tc>
        <w:tc>
          <w:tcPr>
            <w:tcW w:w="5103" w:type="dxa"/>
          </w:tcPr>
          <w:p w14:paraId="4CF3EC37" w14:textId="77777777" w:rsidR="00E816E3" w:rsidRPr="00380FB7" w:rsidRDefault="00E816E3" w:rsidP="00380FB7">
            <w:pPr>
              <w:spacing w:line="360" w:lineRule="auto"/>
              <w:jc w:val="both"/>
              <w:rPr>
                <w:rFonts w:cs="Arial"/>
                <w:szCs w:val="20"/>
              </w:rPr>
            </w:pPr>
            <w:r w:rsidRPr="00380FB7">
              <w:rPr>
                <w:rFonts w:cs="Arial"/>
                <w:szCs w:val="20"/>
              </w:rPr>
              <w:t>Attended Court hearings in Gurugram and presented arguments.</w:t>
            </w:r>
          </w:p>
        </w:tc>
        <w:tc>
          <w:tcPr>
            <w:tcW w:w="709" w:type="dxa"/>
          </w:tcPr>
          <w:p w14:paraId="44B9E2BB" w14:textId="77777777" w:rsidR="00E816E3" w:rsidRPr="00380FB7" w:rsidRDefault="00E816E3" w:rsidP="00380FB7">
            <w:pPr>
              <w:spacing w:line="360" w:lineRule="auto"/>
              <w:jc w:val="both"/>
              <w:rPr>
                <w:rFonts w:cs="Arial"/>
                <w:szCs w:val="20"/>
              </w:rPr>
            </w:pPr>
          </w:p>
        </w:tc>
        <w:tc>
          <w:tcPr>
            <w:tcW w:w="1729" w:type="dxa"/>
          </w:tcPr>
          <w:p w14:paraId="2A3BF73A" w14:textId="77777777" w:rsidR="00E816E3" w:rsidRPr="00380FB7" w:rsidRDefault="00E816E3" w:rsidP="00380FB7">
            <w:pPr>
              <w:spacing w:line="360" w:lineRule="auto"/>
              <w:jc w:val="both"/>
              <w:rPr>
                <w:rFonts w:cs="Arial"/>
                <w:szCs w:val="20"/>
              </w:rPr>
            </w:pPr>
          </w:p>
        </w:tc>
      </w:tr>
      <w:tr w:rsidR="00E816E3" w:rsidRPr="00380FB7" w14:paraId="39BBC755" w14:textId="77777777" w:rsidTr="00776AC7">
        <w:tc>
          <w:tcPr>
            <w:tcW w:w="1526" w:type="dxa"/>
          </w:tcPr>
          <w:p w14:paraId="59B2C70D" w14:textId="77777777" w:rsidR="00E816E3" w:rsidRPr="00380FB7" w:rsidRDefault="00E816E3" w:rsidP="00380FB7">
            <w:pPr>
              <w:spacing w:line="360" w:lineRule="auto"/>
              <w:jc w:val="both"/>
              <w:rPr>
                <w:rFonts w:cs="Arial"/>
                <w:szCs w:val="20"/>
              </w:rPr>
            </w:pPr>
          </w:p>
        </w:tc>
        <w:tc>
          <w:tcPr>
            <w:tcW w:w="5103" w:type="dxa"/>
          </w:tcPr>
          <w:p w14:paraId="3A8B2593" w14:textId="77777777" w:rsidR="00E816E3" w:rsidRPr="00776AC7" w:rsidRDefault="00E816E3" w:rsidP="00380FB7">
            <w:pPr>
              <w:spacing w:line="360" w:lineRule="auto"/>
              <w:jc w:val="both"/>
              <w:rPr>
                <w:rFonts w:cs="Arial"/>
                <w:sz w:val="32"/>
                <w:szCs w:val="32"/>
              </w:rPr>
            </w:pPr>
          </w:p>
        </w:tc>
        <w:tc>
          <w:tcPr>
            <w:tcW w:w="709" w:type="dxa"/>
          </w:tcPr>
          <w:p w14:paraId="072D48CE" w14:textId="77777777" w:rsidR="00E816E3" w:rsidRPr="00380FB7" w:rsidRDefault="00E816E3" w:rsidP="00380FB7">
            <w:pPr>
              <w:spacing w:line="360" w:lineRule="auto"/>
              <w:jc w:val="both"/>
              <w:rPr>
                <w:rFonts w:cs="Arial"/>
                <w:szCs w:val="20"/>
              </w:rPr>
            </w:pPr>
          </w:p>
        </w:tc>
        <w:tc>
          <w:tcPr>
            <w:tcW w:w="1729" w:type="dxa"/>
          </w:tcPr>
          <w:p w14:paraId="6F4EB67D" w14:textId="77777777" w:rsidR="00E816E3" w:rsidRPr="00380FB7" w:rsidRDefault="00E816E3" w:rsidP="00380FB7">
            <w:pPr>
              <w:spacing w:line="360" w:lineRule="auto"/>
              <w:jc w:val="both"/>
              <w:rPr>
                <w:rFonts w:cs="Arial"/>
                <w:szCs w:val="20"/>
              </w:rPr>
            </w:pPr>
          </w:p>
        </w:tc>
      </w:tr>
      <w:tr w:rsidR="00E816E3" w:rsidRPr="00380FB7" w14:paraId="19C39634" w14:textId="77777777" w:rsidTr="00776AC7">
        <w:tc>
          <w:tcPr>
            <w:tcW w:w="1526" w:type="dxa"/>
          </w:tcPr>
          <w:p w14:paraId="73DACD56" w14:textId="77777777" w:rsidR="00E816E3" w:rsidRPr="00136D19" w:rsidRDefault="00E816E3" w:rsidP="00380FB7">
            <w:pPr>
              <w:spacing w:line="360" w:lineRule="auto"/>
              <w:jc w:val="both"/>
              <w:rPr>
                <w:rFonts w:cs="Arial"/>
                <w:b/>
                <w:bCs/>
                <w:szCs w:val="20"/>
              </w:rPr>
            </w:pPr>
            <w:r w:rsidRPr="00136D19">
              <w:rPr>
                <w:rFonts w:cs="Arial"/>
                <w:b/>
                <w:bCs/>
                <w:szCs w:val="20"/>
              </w:rPr>
              <w:t>5.</w:t>
            </w:r>
          </w:p>
        </w:tc>
        <w:tc>
          <w:tcPr>
            <w:tcW w:w="5103" w:type="dxa"/>
          </w:tcPr>
          <w:p w14:paraId="2C0444B2" w14:textId="77777777" w:rsidR="00E816E3" w:rsidRPr="00136D19" w:rsidRDefault="00E816E3" w:rsidP="00380FB7">
            <w:pPr>
              <w:spacing w:line="360" w:lineRule="auto"/>
              <w:jc w:val="both"/>
              <w:rPr>
                <w:rFonts w:cs="Arial"/>
                <w:b/>
                <w:bCs/>
                <w:szCs w:val="20"/>
              </w:rPr>
            </w:pPr>
            <w:r w:rsidRPr="00136D19">
              <w:rPr>
                <w:rFonts w:cs="Arial"/>
                <w:b/>
                <w:bCs/>
                <w:szCs w:val="20"/>
              </w:rPr>
              <w:t xml:space="preserve">Core Logistic </w:t>
            </w:r>
            <w:proofErr w:type="spellStart"/>
            <w:r w:rsidRPr="00136D19">
              <w:rPr>
                <w:rFonts w:cs="Arial"/>
                <w:b/>
                <w:bCs/>
                <w:szCs w:val="20"/>
              </w:rPr>
              <w:t>Pvt.</w:t>
            </w:r>
            <w:proofErr w:type="spellEnd"/>
            <w:r w:rsidRPr="00136D19">
              <w:rPr>
                <w:rFonts w:cs="Arial"/>
                <w:b/>
                <w:bCs/>
                <w:szCs w:val="20"/>
              </w:rPr>
              <w:t xml:space="preserve"> Ltd. v. M/s </w:t>
            </w:r>
            <w:proofErr w:type="spellStart"/>
            <w:r w:rsidRPr="00136D19">
              <w:rPr>
                <w:rFonts w:cs="Arial"/>
                <w:b/>
                <w:bCs/>
                <w:szCs w:val="20"/>
              </w:rPr>
              <w:t>Oshnic</w:t>
            </w:r>
            <w:proofErr w:type="spellEnd"/>
            <w:r w:rsidRPr="00136D19">
              <w:rPr>
                <w:rFonts w:cs="Arial"/>
                <w:b/>
                <w:bCs/>
                <w:szCs w:val="20"/>
              </w:rPr>
              <w:t xml:space="preserve"> Crop </w:t>
            </w:r>
            <w:proofErr w:type="spellStart"/>
            <w:r w:rsidRPr="00136D19">
              <w:rPr>
                <w:rFonts w:cs="Arial"/>
                <w:b/>
                <w:bCs/>
                <w:szCs w:val="20"/>
              </w:rPr>
              <w:t>ScienceLtd</w:t>
            </w:r>
            <w:proofErr w:type="spellEnd"/>
            <w:r w:rsidRPr="00136D19">
              <w:rPr>
                <w:rFonts w:cs="Arial"/>
                <w:b/>
                <w:bCs/>
                <w:szCs w:val="20"/>
              </w:rPr>
              <w:t>. &amp;</w:t>
            </w:r>
            <w:r w:rsidR="00136D19" w:rsidRPr="00136D19">
              <w:rPr>
                <w:rFonts w:cs="Arial"/>
                <w:b/>
                <w:bCs/>
                <w:szCs w:val="20"/>
              </w:rPr>
              <w:t xml:space="preserve"> </w:t>
            </w:r>
            <w:proofErr w:type="spellStart"/>
            <w:r w:rsidR="00136D19" w:rsidRPr="00136D19">
              <w:rPr>
                <w:rFonts w:cs="Arial"/>
                <w:b/>
                <w:bCs/>
                <w:szCs w:val="20"/>
              </w:rPr>
              <w:t>Ors</w:t>
            </w:r>
            <w:proofErr w:type="spellEnd"/>
          </w:p>
        </w:tc>
        <w:tc>
          <w:tcPr>
            <w:tcW w:w="709" w:type="dxa"/>
          </w:tcPr>
          <w:p w14:paraId="3ACC1C3C" w14:textId="77777777" w:rsidR="00E816E3" w:rsidRPr="00380FB7" w:rsidRDefault="00E816E3" w:rsidP="00380FB7">
            <w:pPr>
              <w:spacing w:line="360" w:lineRule="auto"/>
              <w:jc w:val="both"/>
              <w:rPr>
                <w:rFonts w:cs="Arial"/>
                <w:szCs w:val="20"/>
              </w:rPr>
            </w:pPr>
            <w:r w:rsidRPr="00380FB7">
              <w:rPr>
                <w:rFonts w:cs="Arial"/>
                <w:szCs w:val="20"/>
              </w:rPr>
              <w:t>2017</w:t>
            </w:r>
          </w:p>
        </w:tc>
        <w:tc>
          <w:tcPr>
            <w:tcW w:w="1729" w:type="dxa"/>
          </w:tcPr>
          <w:p w14:paraId="4363ECC8" w14:textId="77777777" w:rsidR="00E816E3" w:rsidRPr="00380FB7" w:rsidRDefault="00E816E3" w:rsidP="00380FB7">
            <w:pPr>
              <w:spacing w:line="360" w:lineRule="auto"/>
              <w:jc w:val="both"/>
              <w:rPr>
                <w:rFonts w:cs="Arial"/>
                <w:szCs w:val="20"/>
              </w:rPr>
            </w:pPr>
            <w:r w:rsidRPr="00380FB7">
              <w:rPr>
                <w:rFonts w:cs="Arial"/>
                <w:szCs w:val="20"/>
              </w:rPr>
              <w:t>District Court,</w:t>
            </w:r>
          </w:p>
          <w:p w14:paraId="6B7F9D54" w14:textId="77777777" w:rsidR="00E816E3" w:rsidRPr="00380FB7" w:rsidRDefault="00E816E3" w:rsidP="00380FB7">
            <w:pPr>
              <w:spacing w:line="360" w:lineRule="auto"/>
              <w:jc w:val="both"/>
              <w:rPr>
                <w:rFonts w:cs="Arial"/>
                <w:szCs w:val="20"/>
              </w:rPr>
            </w:pPr>
            <w:r w:rsidRPr="00380FB7">
              <w:rPr>
                <w:rFonts w:cs="Arial"/>
                <w:szCs w:val="20"/>
              </w:rPr>
              <w:t>Chandigarh</w:t>
            </w:r>
          </w:p>
        </w:tc>
      </w:tr>
      <w:tr w:rsidR="00E816E3" w:rsidRPr="00380FB7" w14:paraId="19A39504" w14:textId="77777777" w:rsidTr="00776AC7">
        <w:tc>
          <w:tcPr>
            <w:tcW w:w="1526" w:type="dxa"/>
          </w:tcPr>
          <w:p w14:paraId="7F6617F0" w14:textId="77777777" w:rsidR="00E816E3" w:rsidRPr="00136D19" w:rsidRDefault="00E816E3" w:rsidP="00380FB7">
            <w:pPr>
              <w:spacing w:line="360" w:lineRule="auto"/>
              <w:jc w:val="both"/>
              <w:rPr>
                <w:rFonts w:cs="Arial"/>
                <w:b/>
                <w:bCs/>
                <w:szCs w:val="20"/>
              </w:rPr>
            </w:pPr>
            <w:r w:rsidRPr="00136D19">
              <w:rPr>
                <w:rFonts w:cs="Arial"/>
                <w:b/>
                <w:bCs/>
                <w:szCs w:val="20"/>
              </w:rPr>
              <w:t>Client:</w:t>
            </w:r>
          </w:p>
        </w:tc>
        <w:tc>
          <w:tcPr>
            <w:tcW w:w="5103" w:type="dxa"/>
          </w:tcPr>
          <w:p w14:paraId="0AB1443B" w14:textId="77777777" w:rsidR="00E816E3" w:rsidRPr="00380FB7" w:rsidRDefault="00E816E3" w:rsidP="00380FB7">
            <w:pPr>
              <w:spacing w:line="360" w:lineRule="auto"/>
              <w:jc w:val="both"/>
              <w:rPr>
                <w:rFonts w:cs="Arial"/>
                <w:szCs w:val="20"/>
              </w:rPr>
            </w:pPr>
            <w:r w:rsidRPr="00380FB7">
              <w:rPr>
                <w:rFonts w:cs="Arial"/>
                <w:szCs w:val="20"/>
              </w:rPr>
              <w:t xml:space="preserve">Core Logistic </w:t>
            </w:r>
            <w:proofErr w:type="spellStart"/>
            <w:r w:rsidRPr="00380FB7">
              <w:rPr>
                <w:rFonts w:cs="Arial"/>
                <w:szCs w:val="20"/>
              </w:rPr>
              <w:t>Pvt.</w:t>
            </w:r>
            <w:proofErr w:type="spellEnd"/>
            <w:r w:rsidRPr="00380FB7">
              <w:rPr>
                <w:rFonts w:cs="Arial"/>
                <w:szCs w:val="20"/>
              </w:rPr>
              <w:t xml:space="preserve"> Ltd.</w:t>
            </w:r>
          </w:p>
        </w:tc>
        <w:tc>
          <w:tcPr>
            <w:tcW w:w="709" w:type="dxa"/>
          </w:tcPr>
          <w:p w14:paraId="4D935098" w14:textId="77777777" w:rsidR="00E816E3" w:rsidRPr="00380FB7" w:rsidRDefault="00E816E3" w:rsidP="00380FB7">
            <w:pPr>
              <w:spacing w:line="360" w:lineRule="auto"/>
              <w:jc w:val="both"/>
              <w:rPr>
                <w:rFonts w:cs="Arial"/>
                <w:szCs w:val="20"/>
              </w:rPr>
            </w:pPr>
          </w:p>
        </w:tc>
        <w:tc>
          <w:tcPr>
            <w:tcW w:w="1729" w:type="dxa"/>
          </w:tcPr>
          <w:p w14:paraId="2787A3CC" w14:textId="77777777" w:rsidR="00E816E3" w:rsidRPr="00380FB7" w:rsidRDefault="00E816E3" w:rsidP="00380FB7">
            <w:pPr>
              <w:spacing w:line="360" w:lineRule="auto"/>
              <w:jc w:val="both"/>
              <w:rPr>
                <w:rFonts w:cs="Arial"/>
                <w:szCs w:val="20"/>
              </w:rPr>
            </w:pPr>
          </w:p>
        </w:tc>
      </w:tr>
      <w:tr w:rsidR="00E816E3" w:rsidRPr="00380FB7" w14:paraId="1F676731" w14:textId="77777777" w:rsidTr="00776AC7">
        <w:tc>
          <w:tcPr>
            <w:tcW w:w="1526" w:type="dxa"/>
          </w:tcPr>
          <w:p w14:paraId="33986E01" w14:textId="77777777" w:rsidR="00E816E3" w:rsidRPr="00136D19" w:rsidRDefault="00E816E3" w:rsidP="00380FB7">
            <w:pPr>
              <w:spacing w:line="360" w:lineRule="auto"/>
              <w:jc w:val="both"/>
              <w:rPr>
                <w:rFonts w:cs="Arial"/>
                <w:b/>
                <w:bCs/>
                <w:szCs w:val="20"/>
              </w:rPr>
            </w:pPr>
            <w:r w:rsidRPr="00136D19">
              <w:rPr>
                <w:rFonts w:cs="Arial"/>
                <w:b/>
                <w:bCs/>
                <w:szCs w:val="20"/>
              </w:rPr>
              <w:t>Dispute:</w:t>
            </w:r>
          </w:p>
        </w:tc>
        <w:tc>
          <w:tcPr>
            <w:tcW w:w="5103" w:type="dxa"/>
          </w:tcPr>
          <w:p w14:paraId="79C0F500" w14:textId="77777777" w:rsidR="00E816E3" w:rsidRPr="00380FB7" w:rsidRDefault="00E816E3" w:rsidP="00380FB7">
            <w:pPr>
              <w:spacing w:line="360" w:lineRule="auto"/>
              <w:jc w:val="both"/>
              <w:rPr>
                <w:rFonts w:cs="Arial"/>
                <w:szCs w:val="20"/>
              </w:rPr>
            </w:pPr>
            <w:r w:rsidRPr="00380FB7">
              <w:rPr>
                <w:rFonts w:cs="Arial"/>
                <w:szCs w:val="20"/>
              </w:rPr>
              <w:t xml:space="preserve">Bulk Cheque bouncing cases filed against defaulters in Madhya Pradesh </w:t>
            </w:r>
          </w:p>
        </w:tc>
        <w:tc>
          <w:tcPr>
            <w:tcW w:w="709" w:type="dxa"/>
          </w:tcPr>
          <w:p w14:paraId="7A83FCA1" w14:textId="77777777" w:rsidR="00E816E3" w:rsidRPr="00380FB7" w:rsidRDefault="00E816E3" w:rsidP="00380FB7">
            <w:pPr>
              <w:spacing w:line="360" w:lineRule="auto"/>
              <w:jc w:val="both"/>
              <w:rPr>
                <w:rFonts w:cs="Arial"/>
                <w:szCs w:val="20"/>
              </w:rPr>
            </w:pPr>
          </w:p>
        </w:tc>
        <w:tc>
          <w:tcPr>
            <w:tcW w:w="1729" w:type="dxa"/>
          </w:tcPr>
          <w:p w14:paraId="347FA19A" w14:textId="77777777" w:rsidR="00E816E3" w:rsidRPr="00380FB7" w:rsidRDefault="00E816E3" w:rsidP="00380FB7">
            <w:pPr>
              <w:spacing w:line="360" w:lineRule="auto"/>
              <w:jc w:val="both"/>
              <w:rPr>
                <w:rFonts w:cs="Arial"/>
                <w:szCs w:val="20"/>
              </w:rPr>
            </w:pPr>
          </w:p>
        </w:tc>
      </w:tr>
      <w:tr w:rsidR="00E816E3" w:rsidRPr="00380FB7" w14:paraId="6CF6E193" w14:textId="77777777" w:rsidTr="00776AC7">
        <w:tc>
          <w:tcPr>
            <w:tcW w:w="1526" w:type="dxa"/>
          </w:tcPr>
          <w:p w14:paraId="5CEE78E6" w14:textId="77777777" w:rsidR="00E816E3" w:rsidRPr="00136D19" w:rsidRDefault="00E816E3" w:rsidP="00380FB7">
            <w:pPr>
              <w:spacing w:line="360" w:lineRule="auto"/>
              <w:jc w:val="both"/>
              <w:rPr>
                <w:rFonts w:cs="Arial"/>
                <w:b/>
                <w:bCs/>
                <w:szCs w:val="20"/>
              </w:rPr>
            </w:pPr>
            <w:r w:rsidRPr="00136D19">
              <w:rPr>
                <w:rFonts w:cs="Arial"/>
                <w:b/>
                <w:bCs/>
                <w:szCs w:val="20"/>
              </w:rPr>
              <w:t>Contribution:</w:t>
            </w:r>
          </w:p>
        </w:tc>
        <w:tc>
          <w:tcPr>
            <w:tcW w:w="5103" w:type="dxa"/>
          </w:tcPr>
          <w:p w14:paraId="43A0EEF0" w14:textId="77777777" w:rsidR="00E816E3" w:rsidRPr="00380FB7" w:rsidRDefault="00E816E3" w:rsidP="00380FB7">
            <w:pPr>
              <w:spacing w:line="360" w:lineRule="auto"/>
              <w:jc w:val="both"/>
              <w:rPr>
                <w:rFonts w:cs="Arial"/>
                <w:szCs w:val="20"/>
              </w:rPr>
            </w:pPr>
            <w:r w:rsidRPr="00380FB7">
              <w:rPr>
                <w:rFonts w:cs="Arial"/>
                <w:szCs w:val="20"/>
              </w:rPr>
              <w:t>Drafted complaints, argued before Magistrate</w:t>
            </w:r>
            <w:r w:rsidR="00136D19">
              <w:rPr>
                <w:rFonts w:cs="Arial"/>
                <w:szCs w:val="20"/>
              </w:rPr>
              <w:t>’</w:t>
            </w:r>
            <w:r w:rsidRPr="00380FB7">
              <w:rPr>
                <w:rFonts w:cs="Arial"/>
                <w:szCs w:val="20"/>
              </w:rPr>
              <w:t xml:space="preserve">s </w:t>
            </w:r>
            <w:r w:rsidR="00136D19">
              <w:rPr>
                <w:rFonts w:cs="Arial"/>
                <w:szCs w:val="20"/>
              </w:rPr>
              <w:t>C</w:t>
            </w:r>
            <w:r w:rsidRPr="00380FB7">
              <w:rPr>
                <w:rFonts w:cs="Arial"/>
                <w:szCs w:val="20"/>
              </w:rPr>
              <w:t>ourt.</w:t>
            </w:r>
          </w:p>
        </w:tc>
        <w:tc>
          <w:tcPr>
            <w:tcW w:w="709" w:type="dxa"/>
          </w:tcPr>
          <w:p w14:paraId="0FFB4FCC" w14:textId="77777777" w:rsidR="00E816E3" w:rsidRPr="00380FB7" w:rsidRDefault="00E816E3" w:rsidP="00380FB7">
            <w:pPr>
              <w:spacing w:line="360" w:lineRule="auto"/>
              <w:jc w:val="both"/>
              <w:rPr>
                <w:rFonts w:cs="Arial"/>
                <w:szCs w:val="20"/>
              </w:rPr>
            </w:pPr>
          </w:p>
        </w:tc>
        <w:tc>
          <w:tcPr>
            <w:tcW w:w="1729" w:type="dxa"/>
          </w:tcPr>
          <w:p w14:paraId="3730FA16" w14:textId="77777777" w:rsidR="00E816E3" w:rsidRPr="00380FB7" w:rsidRDefault="00E816E3" w:rsidP="00380FB7">
            <w:pPr>
              <w:spacing w:line="360" w:lineRule="auto"/>
              <w:jc w:val="both"/>
              <w:rPr>
                <w:rFonts w:cs="Arial"/>
                <w:szCs w:val="20"/>
              </w:rPr>
            </w:pPr>
          </w:p>
        </w:tc>
      </w:tr>
      <w:tr w:rsidR="00E816E3" w:rsidRPr="00380FB7" w14:paraId="286E8230" w14:textId="77777777" w:rsidTr="00776AC7">
        <w:tc>
          <w:tcPr>
            <w:tcW w:w="1526" w:type="dxa"/>
          </w:tcPr>
          <w:p w14:paraId="5638BE76" w14:textId="77777777" w:rsidR="00E816E3" w:rsidRPr="00380FB7" w:rsidRDefault="00E816E3" w:rsidP="00380FB7">
            <w:pPr>
              <w:spacing w:line="360" w:lineRule="auto"/>
              <w:jc w:val="both"/>
              <w:rPr>
                <w:rFonts w:cs="Arial"/>
                <w:szCs w:val="20"/>
              </w:rPr>
            </w:pPr>
          </w:p>
        </w:tc>
        <w:tc>
          <w:tcPr>
            <w:tcW w:w="5103" w:type="dxa"/>
          </w:tcPr>
          <w:p w14:paraId="59EF8AA9" w14:textId="77777777" w:rsidR="00E816E3" w:rsidRPr="00776AC7" w:rsidRDefault="00E816E3" w:rsidP="00380FB7">
            <w:pPr>
              <w:spacing w:line="360" w:lineRule="auto"/>
              <w:jc w:val="both"/>
              <w:rPr>
                <w:rFonts w:cs="Arial"/>
                <w:sz w:val="32"/>
                <w:szCs w:val="32"/>
              </w:rPr>
            </w:pPr>
          </w:p>
        </w:tc>
        <w:tc>
          <w:tcPr>
            <w:tcW w:w="709" w:type="dxa"/>
          </w:tcPr>
          <w:p w14:paraId="55A74E69" w14:textId="77777777" w:rsidR="00E816E3" w:rsidRPr="00380FB7" w:rsidRDefault="00E816E3" w:rsidP="00380FB7">
            <w:pPr>
              <w:spacing w:line="360" w:lineRule="auto"/>
              <w:jc w:val="both"/>
              <w:rPr>
                <w:rFonts w:cs="Arial"/>
                <w:szCs w:val="20"/>
              </w:rPr>
            </w:pPr>
          </w:p>
        </w:tc>
        <w:tc>
          <w:tcPr>
            <w:tcW w:w="1729" w:type="dxa"/>
          </w:tcPr>
          <w:p w14:paraId="0E77E3E5" w14:textId="77777777" w:rsidR="00E816E3" w:rsidRPr="00380FB7" w:rsidRDefault="00E816E3" w:rsidP="00380FB7">
            <w:pPr>
              <w:spacing w:line="360" w:lineRule="auto"/>
              <w:jc w:val="both"/>
              <w:rPr>
                <w:rFonts w:cs="Arial"/>
                <w:szCs w:val="20"/>
              </w:rPr>
            </w:pPr>
          </w:p>
        </w:tc>
      </w:tr>
      <w:tr w:rsidR="00E816E3" w:rsidRPr="00380FB7" w14:paraId="3AFC7063" w14:textId="77777777" w:rsidTr="00776AC7">
        <w:tc>
          <w:tcPr>
            <w:tcW w:w="1526" w:type="dxa"/>
          </w:tcPr>
          <w:p w14:paraId="3285358B" w14:textId="77777777" w:rsidR="00E816E3" w:rsidRPr="00136D19" w:rsidRDefault="00E816E3" w:rsidP="00380FB7">
            <w:pPr>
              <w:spacing w:line="360" w:lineRule="auto"/>
              <w:jc w:val="both"/>
              <w:rPr>
                <w:rFonts w:cs="Arial"/>
                <w:b/>
                <w:bCs/>
                <w:szCs w:val="20"/>
              </w:rPr>
            </w:pPr>
            <w:r w:rsidRPr="00136D19">
              <w:rPr>
                <w:rFonts w:cs="Arial"/>
                <w:b/>
                <w:bCs/>
                <w:szCs w:val="20"/>
              </w:rPr>
              <w:t>6.</w:t>
            </w:r>
          </w:p>
        </w:tc>
        <w:tc>
          <w:tcPr>
            <w:tcW w:w="5103" w:type="dxa"/>
          </w:tcPr>
          <w:p w14:paraId="3B63E1A0" w14:textId="77777777" w:rsidR="00E816E3" w:rsidRPr="00136D19" w:rsidRDefault="00E816E3" w:rsidP="00380FB7">
            <w:pPr>
              <w:spacing w:line="360" w:lineRule="auto"/>
              <w:jc w:val="both"/>
              <w:rPr>
                <w:rFonts w:cs="Arial"/>
                <w:b/>
                <w:bCs/>
                <w:szCs w:val="20"/>
              </w:rPr>
            </w:pPr>
            <w:r w:rsidRPr="00136D19">
              <w:rPr>
                <w:rFonts w:cs="Arial"/>
                <w:b/>
                <w:bCs/>
                <w:szCs w:val="20"/>
              </w:rPr>
              <w:t>Fastrack Communications v. Sanjay Dhawan</w:t>
            </w:r>
          </w:p>
        </w:tc>
        <w:tc>
          <w:tcPr>
            <w:tcW w:w="709" w:type="dxa"/>
          </w:tcPr>
          <w:p w14:paraId="01D37F96" w14:textId="77777777" w:rsidR="00E816E3" w:rsidRPr="00380FB7" w:rsidRDefault="00E816E3" w:rsidP="00380FB7">
            <w:pPr>
              <w:spacing w:line="360" w:lineRule="auto"/>
              <w:jc w:val="both"/>
              <w:rPr>
                <w:rFonts w:cs="Arial"/>
                <w:szCs w:val="20"/>
              </w:rPr>
            </w:pPr>
            <w:r w:rsidRPr="00380FB7">
              <w:rPr>
                <w:rFonts w:cs="Arial"/>
                <w:szCs w:val="20"/>
              </w:rPr>
              <w:t>2017</w:t>
            </w:r>
          </w:p>
        </w:tc>
        <w:tc>
          <w:tcPr>
            <w:tcW w:w="1729" w:type="dxa"/>
          </w:tcPr>
          <w:p w14:paraId="29D24368" w14:textId="77777777" w:rsidR="00E816E3" w:rsidRPr="00380FB7" w:rsidRDefault="00E816E3" w:rsidP="00380FB7">
            <w:pPr>
              <w:spacing w:line="360" w:lineRule="auto"/>
              <w:jc w:val="both"/>
              <w:rPr>
                <w:rFonts w:cs="Arial"/>
                <w:szCs w:val="20"/>
              </w:rPr>
            </w:pPr>
            <w:r w:rsidRPr="00380FB7">
              <w:rPr>
                <w:rFonts w:cs="Arial"/>
                <w:szCs w:val="20"/>
              </w:rPr>
              <w:t>District Court,</w:t>
            </w:r>
          </w:p>
          <w:p w14:paraId="0270C32E" w14:textId="77777777" w:rsidR="00E816E3" w:rsidRPr="00380FB7" w:rsidRDefault="00E816E3" w:rsidP="00380FB7">
            <w:pPr>
              <w:spacing w:line="360" w:lineRule="auto"/>
              <w:jc w:val="both"/>
              <w:rPr>
                <w:rFonts w:cs="Arial"/>
                <w:szCs w:val="20"/>
              </w:rPr>
            </w:pPr>
            <w:r w:rsidRPr="00380FB7">
              <w:rPr>
                <w:rFonts w:cs="Arial"/>
                <w:szCs w:val="20"/>
              </w:rPr>
              <w:t>Chandigarh</w:t>
            </w:r>
          </w:p>
        </w:tc>
      </w:tr>
      <w:tr w:rsidR="00E816E3" w:rsidRPr="00380FB7" w14:paraId="19F64D69" w14:textId="77777777" w:rsidTr="00776AC7">
        <w:tc>
          <w:tcPr>
            <w:tcW w:w="1526" w:type="dxa"/>
          </w:tcPr>
          <w:p w14:paraId="0170540C" w14:textId="77777777" w:rsidR="00E816E3" w:rsidRPr="00136D19" w:rsidRDefault="00E816E3" w:rsidP="00380FB7">
            <w:pPr>
              <w:spacing w:line="360" w:lineRule="auto"/>
              <w:jc w:val="both"/>
              <w:rPr>
                <w:rFonts w:cs="Arial"/>
                <w:b/>
                <w:bCs/>
                <w:szCs w:val="20"/>
              </w:rPr>
            </w:pPr>
            <w:r w:rsidRPr="00136D19">
              <w:rPr>
                <w:rFonts w:cs="Arial"/>
                <w:b/>
                <w:bCs/>
                <w:szCs w:val="20"/>
              </w:rPr>
              <w:t>Client:</w:t>
            </w:r>
          </w:p>
        </w:tc>
        <w:tc>
          <w:tcPr>
            <w:tcW w:w="5103" w:type="dxa"/>
          </w:tcPr>
          <w:p w14:paraId="4D54FED0" w14:textId="77777777" w:rsidR="00E816E3" w:rsidRPr="00380FB7" w:rsidRDefault="00E816E3" w:rsidP="00380FB7">
            <w:pPr>
              <w:spacing w:line="360" w:lineRule="auto"/>
              <w:jc w:val="both"/>
              <w:rPr>
                <w:rFonts w:cs="Arial"/>
                <w:szCs w:val="20"/>
              </w:rPr>
            </w:pPr>
            <w:r w:rsidRPr="00380FB7">
              <w:rPr>
                <w:rFonts w:cs="Arial"/>
                <w:szCs w:val="20"/>
              </w:rPr>
              <w:t xml:space="preserve">Fastrack Communication </w:t>
            </w:r>
            <w:r w:rsidR="00136D19">
              <w:rPr>
                <w:rFonts w:cs="Arial"/>
                <w:szCs w:val="20"/>
              </w:rPr>
              <w:t>(legal team)</w:t>
            </w:r>
          </w:p>
        </w:tc>
        <w:tc>
          <w:tcPr>
            <w:tcW w:w="709" w:type="dxa"/>
          </w:tcPr>
          <w:p w14:paraId="50C06314" w14:textId="77777777" w:rsidR="00E816E3" w:rsidRPr="00380FB7" w:rsidRDefault="00E816E3" w:rsidP="00380FB7">
            <w:pPr>
              <w:spacing w:line="360" w:lineRule="auto"/>
              <w:jc w:val="both"/>
              <w:rPr>
                <w:rFonts w:cs="Arial"/>
                <w:szCs w:val="20"/>
              </w:rPr>
            </w:pPr>
          </w:p>
        </w:tc>
        <w:tc>
          <w:tcPr>
            <w:tcW w:w="1729" w:type="dxa"/>
          </w:tcPr>
          <w:p w14:paraId="7FA5E2AF" w14:textId="77777777" w:rsidR="00E816E3" w:rsidRPr="00380FB7" w:rsidRDefault="00E816E3" w:rsidP="00380FB7">
            <w:pPr>
              <w:spacing w:line="360" w:lineRule="auto"/>
              <w:jc w:val="both"/>
              <w:rPr>
                <w:rFonts w:cs="Arial"/>
                <w:szCs w:val="20"/>
              </w:rPr>
            </w:pPr>
          </w:p>
        </w:tc>
      </w:tr>
      <w:tr w:rsidR="00E816E3" w:rsidRPr="00380FB7" w14:paraId="477D1FED" w14:textId="77777777" w:rsidTr="00776AC7">
        <w:tc>
          <w:tcPr>
            <w:tcW w:w="1526" w:type="dxa"/>
          </w:tcPr>
          <w:p w14:paraId="1904761C" w14:textId="77777777" w:rsidR="00E816E3" w:rsidRPr="00136D19" w:rsidRDefault="00E816E3" w:rsidP="00380FB7">
            <w:pPr>
              <w:spacing w:line="360" w:lineRule="auto"/>
              <w:jc w:val="both"/>
              <w:rPr>
                <w:rFonts w:cs="Arial"/>
                <w:b/>
                <w:bCs/>
                <w:szCs w:val="20"/>
              </w:rPr>
            </w:pPr>
            <w:r w:rsidRPr="00136D19">
              <w:rPr>
                <w:rFonts w:cs="Arial"/>
                <w:b/>
                <w:bCs/>
                <w:szCs w:val="20"/>
              </w:rPr>
              <w:t>Dispute:</w:t>
            </w:r>
          </w:p>
        </w:tc>
        <w:tc>
          <w:tcPr>
            <w:tcW w:w="5103" w:type="dxa"/>
          </w:tcPr>
          <w:p w14:paraId="5B33D627" w14:textId="77777777" w:rsidR="00E816E3" w:rsidRPr="00380FB7" w:rsidRDefault="00E816E3" w:rsidP="00380FB7">
            <w:pPr>
              <w:spacing w:line="360" w:lineRule="auto"/>
              <w:jc w:val="both"/>
              <w:rPr>
                <w:rFonts w:cs="Arial"/>
                <w:szCs w:val="20"/>
              </w:rPr>
            </w:pPr>
            <w:r w:rsidRPr="00380FB7">
              <w:rPr>
                <w:rFonts w:cs="Arial"/>
                <w:szCs w:val="20"/>
              </w:rPr>
              <w:t>Sanjay Dhawan filed a suit for recovery for the outstanding salary amount and Fastrack had appealed the order as it claimed it was a case of dual employment by Mr. Sanjay Dhawan. This was an appeal against the said order setting-up a case of dual employment and challenging the order under suit for recovery.</w:t>
            </w:r>
          </w:p>
        </w:tc>
        <w:tc>
          <w:tcPr>
            <w:tcW w:w="709" w:type="dxa"/>
          </w:tcPr>
          <w:p w14:paraId="6EAB8908" w14:textId="77777777" w:rsidR="00E816E3" w:rsidRPr="00380FB7" w:rsidRDefault="00E816E3" w:rsidP="00380FB7">
            <w:pPr>
              <w:spacing w:line="360" w:lineRule="auto"/>
              <w:jc w:val="both"/>
              <w:rPr>
                <w:rFonts w:cs="Arial"/>
                <w:szCs w:val="20"/>
              </w:rPr>
            </w:pPr>
          </w:p>
        </w:tc>
        <w:tc>
          <w:tcPr>
            <w:tcW w:w="1729" w:type="dxa"/>
          </w:tcPr>
          <w:p w14:paraId="45B4E334" w14:textId="77777777" w:rsidR="00E816E3" w:rsidRPr="00380FB7" w:rsidRDefault="00E816E3" w:rsidP="00380FB7">
            <w:pPr>
              <w:spacing w:line="360" w:lineRule="auto"/>
              <w:jc w:val="both"/>
              <w:rPr>
                <w:rFonts w:cs="Arial"/>
                <w:szCs w:val="20"/>
              </w:rPr>
            </w:pPr>
          </w:p>
        </w:tc>
      </w:tr>
      <w:tr w:rsidR="00E816E3" w:rsidRPr="00380FB7" w14:paraId="170497E4" w14:textId="77777777" w:rsidTr="00776AC7">
        <w:tc>
          <w:tcPr>
            <w:tcW w:w="1526" w:type="dxa"/>
          </w:tcPr>
          <w:p w14:paraId="263E9F5D" w14:textId="77777777" w:rsidR="00E816E3" w:rsidRPr="00136D19" w:rsidRDefault="00E816E3" w:rsidP="00380FB7">
            <w:pPr>
              <w:spacing w:line="360" w:lineRule="auto"/>
              <w:jc w:val="both"/>
              <w:rPr>
                <w:rFonts w:cs="Arial"/>
                <w:b/>
                <w:bCs/>
                <w:szCs w:val="20"/>
              </w:rPr>
            </w:pPr>
            <w:r w:rsidRPr="00136D19">
              <w:rPr>
                <w:rFonts w:cs="Arial"/>
                <w:b/>
                <w:bCs/>
                <w:szCs w:val="20"/>
              </w:rPr>
              <w:t>Contribution:</w:t>
            </w:r>
          </w:p>
        </w:tc>
        <w:tc>
          <w:tcPr>
            <w:tcW w:w="5103" w:type="dxa"/>
          </w:tcPr>
          <w:p w14:paraId="4B748B93" w14:textId="77777777" w:rsidR="00E816E3" w:rsidRPr="00380FB7" w:rsidRDefault="00E816E3" w:rsidP="00380FB7">
            <w:pPr>
              <w:spacing w:line="360" w:lineRule="auto"/>
              <w:jc w:val="both"/>
              <w:rPr>
                <w:rFonts w:cs="Arial"/>
                <w:szCs w:val="20"/>
              </w:rPr>
            </w:pPr>
            <w:r w:rsidRPr="00380FB7">
              <w:rPr>
                <w:rFonts w:cs="Arial"/>
                <w:szCs w:val="20"/>
              </w:rPr>
              <w:t xml:space="preserve">Argued case and filed applications bringing evidence on record. </w:t>
            </w:r>
          </w:p>
        </w:tc>
        <w:tc>
          <w:tcPr>
            <w:tcW w:w="709" w:type="dxa"/>
          </w:tcPr>
          <w:p w14:paraId="511B699B" w14:textId="77777777" w:rsidR="00E816E3" w:rsidRPr="00380FB7" w:rsidRDefault="00E816E3" w:rsidP="00380FB7">
            <w:pPr>
              <w:spacing w:line="360" w:lineRule="auto"/>
              <w:jc w:val="both"/>
              <w:rPr>
                <w:rFonts w:cs="Arial"/>
                <w:szCs w:val="20"/>
              </w:rPr>
            </w:pPr>
          </w:p>
        </w:tc>
        <w:tc>
          <w:tcPr>
            <w:tcW w:w="1729" w:type="dxa"/>
          </w:tcPr>
          <w:p w14:paraId="23AF4C08" w14:textId="77777777" w:rsidR="00E816E3" w:rsidRPr="00380FB7" w:rsidRDefault="00E816E3" w:rsidP="00380FB7">
            <w:pPr>
              <w:spacing w:line="360" w:lineRule="auto"/>
              <w:jc w:val="both"/>
              <w:rPr>
                <w:rFonts w:cs="Arial"/>
                <w:szCs w:val="20"/>
              </w:rPr>
            </w:pPr>
          </w:p>
        </w:tc>
      </w:tr>
      <w:tr w:rsidR="00E816E3" w:rsidRPr="00380FB7" w14:paraId="2789A3E2" w14:textId="77777777" w:rsidTr="00776AC7">
        <w:tc>
          <w:tcPr>
            <w:tcW w:w="1526" w:type="dxa"/>
          </w:tcPr>
          <w:p w14:paraId="2643B629" w14:textId="77777777" w:rsidR="00E816E3" w:rsidRPr="00380FB7" w:rsidRDefault="00E816E3" w:rsidP="00380FB7">
            <w:pPr>
              <w:spacing w:line="360" w:lineRule="auto"/>
              <w:jc w:val="both"/>
              <w:rPr>
                <w:rFonts w:cs="Arial"/>
                <w:szCs w:val="20"/>
              </w:rPr>
            </w:pPr>
          </w:p>
        </w:tc>
        <w:tc>
          <w:tcPr>
            <w:tcW w:w="5103" w:type="dxa"/>
          </w:tcPr>
          <w:p w14:paraId="0EAFFC71" w14:textId="77777777" w:rsidR="00E816E3" w:rsidRPr="00776AC7" w:rsidRDefault="00E816E3" w:rsidP="00380FB7">
            <w:pPr>
              <w:spacing w:line="360" w:lineRule="auto"/>
              <w:jc w:val="both"/>
              <w:rPr>
                <w:rFonts w:cs="Arial"/>
                <w:sz w:val="30"/>
                <w:szCs w:val="30"/>
              </w:rPr>
            </w:pPr>
          </w:p>
        </w:tc>
        <w:tc>
          <w:tcPr>
            <w:tcW w:w="709" w:type="dxa"/>
          </w:tcPr>
          <w:p w14:paraId="107441B6" w14:textId="77777777" w:rsidR="00E816E3" w:rsidRPr="00380FB7" w:rsidRDefault="00E816E3" w:rsidP="00380FB7">
            <w:pPr>
              <w:spacing w:line="360" w:lineRule="auto"/>
              <w:jc w:val="both"/>
              <w:rPr>
                <w:rFonts w:cs="Arial"/>
                <w:szCs w:val="20"/>
              </w:rPr>
            </w:pPr>
          </w:p>
        </w:tc>
        <w:tc>
          <w:tcPr>
            <w:tcW w:w="1729" w:type="dxa"/>
          </w:tcPr>
          <w:p w14:paraId="5709A19B" w14:textId="77777777" w:rsidR="00E816E3" w:rsidRPr="00380FB7" w:rsidRDefault="00E816E3" w:rsidP="00380FB7">
            <w:pPr>
              <w:spacing w:line="360" w:lineRule="auto"/>
              <w:jc w:val="both"/>
              <w:rPr>
                <w:rFonts w:cs="Arial"/>
                <w:szCs w:val="20"/>
              </w:rPr>
            </w:pPr>
          </w:p>
        </w:tc>
      </w:tr>
      <w:tr w:rsidR="00E816E3" w:rsidRPr="00380FB7" w14:paraId="000093CC" w14:textId="77777777" w:rsidTr="00776AC7">
        <w:tc>
          <w:tcPr>
            <w:tcW w:w="1526" w:type="dxa"/>
          </w:tcPr>
          <w:p w14:paraId="6660D025" w14:textId="77777777" w:rsidR="00E816E3" w:rsidRPr="00136D19" w:rsidRDefault="00E816E3" w:rsidP="00380FB7">
            <w:pPr>
              <w:spacing w:line="360" w:lineRule="auto"/>
              <w:jc w:val="both"/>
              <w:rPr>
                <w:rFonts w:cs="Arial"/>
                <w:b/>
                <w:bCs/>
                <w:szCs w:val="20"/>
              </w:rPr>
            </w:pPr>
            <w:r w:rsidRPr="00136D19">
              <w:rPr>
                <w:rFonts w:cs="Arial"/>
                <w:b/>
                <w:bCs/>
                <w:szCs w:val="20"/>
              </w:rPr>
              <w:t>7.</w:t>
            </w:r>
          </w:p>
        </w:tc>
        <w:tc>
          <w:tcPr>
            <w:tcW w:w="5103" w:type="dxa"/>
          </w:tcPr>
          <w:p w14:paraId="2B1DFA61" w14:textId="77777777" w:rsidR="00E816E3" w:rsidRPr="00136D19" w:rsidRDefault="00E816E3" w:rsidP="00380FB7">
            <w:pPr>
              <w:spacing w:line="360" w:lineRule="auto"/>
              <w:jc w:val="both"/>
              <w:rPr>
                <w:rFonts w:cs="Arial"/>
                <w:b/>
                <w:bCs/>
                <w:szCs w:val="20"/>
              </w:rPr>
            </w:pPr>
            <w:r w:rsidRPr="00136D19">
              <w:rPr>
                <w:rFonts w:cs="Arial"/>
                <w:b/>
                <w:bCs/>
                <w:szCs w:val="20"/>
              </w:rPr>
              <w:t xml:space="preserve">Kintetsu World Express </w:t>
            </w:r>
            <w:proofErr w:type="spellStart"/>
            <w:r w:rsidRPr="00136D19">
              <w:rPr>
                <w:rFonts w:cs="Arial"/>
                <w:b/>
                <w:bCs/>
                <w:szCs w:val="20"/>
              </w:rPr>
              <w:t>Pvt.</w:t>
            </w:r>
            <w:proofErr w:type="spellEnd"/>
            <w:r w:rsidRPr="00136D19">
              <w:rPr>
                <w:rFonts w:cs="Arial"/>
                <w:b/>
                <w:bCs/>
                <w:szCs w:val="20"/>
              </w:rPr>
              <w:t xml:space="preserve"> Ltd. v. Blue Marine Freight Forwarders Pvt. Ltd.</w:t>
            </w:r>
          </w:p>
        </w:tc>
        <w:tc>
          <w:tcPr>
            <w:tcW w:w="709" w:type="dxa"/>
          </w:tcPr>
          <w:p w14:paraId="381B1409" w14:textId="77777777" w:rsidR="00E816E3" w:rsidRPr="00380FB7" w:rsidRDefault="00F97667" w:rsidP="00380FB7">
            <w:pPr>
              <w:spacing w:line="360" w:lineRule="auto"/>
              <w:jc w:val="both"/>
              <w:rPr>
                <w:rFonts w:cs="Arial"/>
                <w:szCs w:val="20"/>
              </w:rPr>
            </w:pPr>
            <w:r w:rsidRPr="00380FB7">
              <w:rPr>
                <w:rFonts w:cs="Arial"/>
                <w:szCs w:val="20"/>
              </w:rPr>
              <w:t>2015</w:t>
            </w:r>
          </w:p>
        </w:tc>
        <w:tc>
          <w:tcPr>
            <w:tcW w:w="1729" w:type="dxa"/>
          </w:tcPr>
          <w:p w14:paraId="01DC6AF9" w14:textId="77777777" w:rsidR="00E816E3" w:rsidRPr="00380FB7" w:rsidRDefault="00E816E3" w:rsidP="00136D19">
            <w:pPr>
              <w:rPr>
                <w:rFonts w:cs="Arial"/>
                <w:szCs w:val="20"/>
              </w:rPr>
            </w:pPr>
            <w:r w:rsidRPr="00380FB7">
              <w:rPr>
                <w:rFonts w:cs="Arial"/>
                <w:szCs w:val="20"/>
              </w:rPr>
              <w:t>District Court, Saket, Delhi</w:t>
            </w:r>
          </w:p>
        </w:tc>
      </w:tr>
      <w:tr w:rsidR="00E816E3" w:rsidRPr="00380FB7" w14:paraId="7C7C71B2" w14:textId="77777777" w:rsidTr="00776AC7">
        <w:tc>
          <w:tcPr>
            <w:tcW w:w="1526" w:type="dxa"/>
          </w:tcPr>
          <w:p w14:paraId="3132BB93" w14:textId="77777777" w:rsidR="00E816E3" w:rsidRPr="00136D19" w:rsidRDefault="00E816E3" w:rsidP="00380FB7">
            <w:pPr>
              <w:spacing w:line="360" w:lineRule="auto"/>
              <w:jc w:val="both"/>
              <w:rPr>
                <w:rFonts w:cs="Arial"/>
                <w:b/>
                <w:bCs/>
                <w:szCs w:val="20"/>
              </w:rPr>
            </w:pPr>
            <w:r w:rsidRPr="00136D19">
              <w:rPr>
                <w:rFonts w:cs="Arial"/>
                <w:b/>
                <w:bCs/>
                <w:szCs w:val="20"/>
              </w:rPr>
              <w:t>Client:</w:t>
            </w:r>
          </w:p>
        </w:tc>
        <w:tc>
          <w:tcPr>
            <w:tcW w:w="5103" w:type="dxa"/>
          </w:tcPr>
          <w:p w14:paraId="0252C54D" w14:textId="77777777" w:rsidR="00E816E3" w:rsidRPr="00380FB7" w:rsidRDefault="00E816E3" w:rsidP="00380FB7">
            <w:pPr>
              <w:spacing w:line="360" w:lineRule="auto"/>
              <w:jc w:val="both"/>
              <w:rPr>
                <w:rFonts w:cs="Arial"/>
                <w:szCs w:val="20"/>
              </w:rPr>
            </w:pPr>
            <w:r w:rsidRPr="00380FB7">
              <w:rPr>
                <w:rFonts w:cs="Arial"/>
                <w:szCs w:val="20"/>
              </w:rPr>
              <w:t xml:space="preserve">Kintetsu World Express </w:t>
            </w:r>
            <w:r w:rsidR="00136D19">
              <w:rPr>
                <w:rFonts w:cs="Arial"/>
                <w:szCs w:val="20"/>
              </w:rPr>
              <w:t>India (KWE; Legal team)</w:t>
            </w:r>
          </w:p>
        </w:tc>
        <w:tc>
          <w:tcPr>
            <w:tcW w:w="709" w:type="dxa"/>
          </w:tcPr>
          <w:p w14:paraId="3C67C7E5" w14:textId="77777777" w:rsidR="00E816E3" w:rsidRPr="00380FB7" w:rsidRDefault="00E816E3" w:rsidP="00380FB7">
            <w:pPr>
              <w:spacing w:line="360" w:lineRule="auto"/>
              <w:jc w:val="both"/>
              <w:rPr>
                <w:rFonts w:cs="Arial"/>
                <w:szCs w:val="20"/>
              </w:rPr>
            </w:pPr>
          </w:p>
        </w:tc>
        <w:tc>
          <w:tcPr>
            <w:tcW w:w="1729" w:type="dxa"/>
          </w:tcPr>
          <w:p w14:paraId="746C5EC4" w14:textId="77777777" w:rsidR="00E816E3" w:rsidRPr="00380FB7" w:rsidRDefault="00E816E3" w:rsidP="00380FB7">
            <w:pPr>
              <w:spacing w:line="360" w:lineRule="auto"/>
              <w:jc w:val="both"/>
              <w:rPr>
                <w:rFonts w:cs="Arial"/>
                <w:szCs w:val="20"/>
              </w:rPr>
            </w:pPr>
          </w:p>
        </w:tc>
      </w:tr>
      <w:tr w:rsidR="00E816E3" w:rsidRPr="00380FB7" w14:paraId="45896A2B" w14:textId="77777777" w:rsidTr="00776AC7">
        <w:tc>
          <w:tcPr>
            <w:tcW w:w="1526" w:type="dxa"/>
          </w:tcPr>
          <w:p w14:paraId="4D22BA77" w14:textId="77777777" w:rsidR="00E816E3" w:rsidRPr="00136D19" w:rsidRDefault="00E816E3" w:rsidP="00380FB7">
            <w:pPr>
              <w:spacing w:line="360" w:lineRule="auto"/>
              <w:jc w:val="both"/>
              <w:rPr>
                <w:rFonts w:cs="Arial"/>
                <w:b/>
                <w:bCs/>
                <w:szCs w:val="20"/>
              </w:rPr>
            </w:pPr>
            <w:r w:rsidRPr="00136D19">
              <w:rPr>
                <w:rFonts w:cs="Arial"/>
                <w:b/>
                <w:bCs/>
                <w:szCs w:val="20"/>
              </w:rPr>
              <w:t>Dispute:</w:t>
            </w:r>
          </w:p>
        </w:tc>
        <w:tc>
          <w:tcPr>
            <w:tcW w:w="5103" w:type="dxa"/>
          </w:tcPr>
          <w:p w14:paraId="48584A5C" w14:textId="77777777" w:rsidR="00E816E3" w:rsidRPr="00380FB7" w:rsidRDefault="00E816E3" w:rsidP="00380FB7">
            <w:pPr>
              <w:spacing w:line="360" w:lineRule="auto"/>
              <w:jc w:val="both"/>
              <w:rPr>
                <w:rFonts w:cs="Arial"/>
                <w:szCs w:val="20"/>
              </w:rPr>
            </w:pPr>
            <w:r w:rsidRPr="00380FB7">
              <w:rPr>
                <w:rFonts w:cs="Arial"/>
                <w:szCs w:val="20"/>
              </w:rPr>
              <w:t>Disputes related to default committed by Blue Marine against payment of invoices raised by Kintetsu. Suit for recovery of amount.</w:t>
            </w:r>
          </w:p>
        </w:tc>
        <w:tc>
          <w:tcPr>
            <w:tcW w:w="709" w:type="dxa"/>
          </w:tcPr>
          <w:p w14:paraId="7E29912C" w14:textId="77777777" w:rsidR="00E816E3" w:rsidRPr="00380FB7" w:rsidRDefault="00E816E3" w:rsidP="00380FB7">
            <w:pPr>
              <w:spacing w:line="360" w:lineRule="auto"/>
              <w:jc w:val="both"/>
              <w:rPr>
                <w:rFonts w:cs="Arial"/>
                <w:szCs w:val="20"/>
              </w:rPr>
            </w:pPr>
          </w:p>
        </w:tc>
        <w:tc>
          <w:tcPr>
            <w:tcW w:w="1729" w:type="dxa"/>
          </w:tcPr>
          <w:p w14:paraId="1BB33874" w14:textId="77777777" w:rsidR="00E816E3" w:rsidRPr="00380FB7" w:rsidRDefault="00E816E3" w:rsidP="00380FB7">
            <w:pPr>
              <w:spacing w:line="360" w:lineRule="auto"/>
              <w:jc w:val="both"/>
              <w:rPr>
                <w:rFonts w:cs="Arial"/>
                <w:szCs w:val="20"/>
              </w:rPr>
            </w:pPr>
          </w:p>
        </w:tc>
      </w:tr>
      <w:tr w:rsidR="00E816E3" w:rsidRPr="00380FB7" w14:paraId="47203253" w14:textId="77777777" w:rsidTr="00776AC7">
        <w:tc>
          <w:tcPr>
            <w:tcW w:w="1526" w:type="dxa"/>
          </w:tcPr>
          <w:p w14:paraId="43BADE05" w14:textId="77777777" w:rsidR="00E816E3" w:rsidRPr="00136D19" w:rsidRDefault="00E816E3" w:rsidP="00380FB7">
            <w:pPr>
              <w:spacing w:line="360" w:lineRule="auto"/>
              <w:jc w:val="both"/>
              <w:rPr>
                <w:rFonts w:cs="Arial"/>
                <w:b/>
                <w:bCs/>
                <w:szCs w:val="20"/>
              </w:rPr>
            </w:pPr>
            <w:r w:rsidRPr="00136D19">
              <w:rPr>
                <w:rFonts w:cs="Arial"/>
                <w:b/>
                <w:bCs/>
                <w:szCs w:val="20"/>
              </w:rPr>
              <w:t>Contribution:</w:t>
            </w:r>
          </w:p>
        </w:tc>
        <w:tc>
          <w:tcPr>
            <w:tcW w:w="5103" w:type="dxa"/>
          </w:tcPr>
          <w:p w14:paraId="72E43CF5" w14:textId="77777777" w:rsidR="00E816E3" w:rsidRPr="00380FB7" w:rsidRDefault="00E816E3" w:rsidP="00380FB7">
            <w:pPr>
              <w:spacing w:line="360" w:lineRule="auto"/>
              <w:jc w:val="both"/>
              <w:rPr>
                <w:rFonts w:cs="Arial"/>
                <w:szCs w:val="20"/>
              </w:rPr>
            </w:pPr>
            <w:r w:rsidRPr="00380FB7">
              <w:rPr>
                <w:rFonts w:cs="Arial"/>
                <w:szCs w:val="20"/>
              </w:rPr>
              <w:t>Prepared drafts and argued before the court.</w:t>
            </w:r>
          </w:p>
        </w:tc>
        <w:tc>
          <w:tcPr>
            <w:tcW w:w="709" w:type="dxa"/>
          </w:tcPr>
          <w:p w14:paraId="3903665C" w14:textId="77777777" w:rsidR="00E816E3" w:rsidRPr="00380FB7" w:rsidRDefault="00E816E3" w:rsidP="00380FB7">
            <w:pPr>
              <w:spacing w:line="360" w:lineRule="auto"/>
              <w:jc w:val="both"/>
              <w:rPr>
                <w:rFonts w:cs="Arial"/>
                <w:szCs w:val="20"/>
              </w:rPr>
            </w:pPr>
          </w:p>
        </w:tc>
        <w:tc>
          <w:tcPr>
            <w:tcW w:w="1729" w:type="dxa"/>
          </w:tcPr>
          <w:p w14:paraId="527AABDE" w14:textId="77777777" w:rsidR="00E816E3" w:rsidRPr="00380FB7" w:rsidRDefault="00E816E3" w:rsidP="00380FB7">
            <w:pPr>
              <w:spacing w:line="360" w:lineRule="auto"/>
              <w:jc w:val="both"/>
              <w:rPr>
                <w:rFonts w:cs="Arial"/>
                <w:szCs w:val="20"/>
              </w:rPr>
            </w:pPr>
          </w:p>
        </w:tc>
      </w:tr>
      <w:tr w:rsidR="00E816E3" w:rsidRPr="00380FB7" w14:paraId="47CDBCAB" w14:textId="77777777" w:rsidTr="00776AC7">
        <w:tc>
          <w:tcPr>
            <w:tcW w:w="1526" w:type="dxa"/>
          </w:tcPr>
          <w:p w14:paraId="3937695A" w14:textId="77777777" w:rsidR="00E816E3" w:rsidRPr="00380FB7" w:rsidRDefault="00E816E3" w:rsidP="00380FB7">
            <w:pPr>
              <w:spacing w:line="360" w:lineRule="auto"/>
              <w:jc w:val="both"/>
              <w:rPr>
                <w:rFonts w:cs="Arial"/>
                <w:szCs w:val="20"/>
              </w:rPr>
            </w:pPr>
          </w:p>
        </w:tc>
        <w:tc>
          <w:tcPr>
            <w:tcW w:w="5103" w:type="dxa"/>
          </w:tcPr>
          <w:p w14:paraId="1DD17B50" w14:textId="77777777" w:rsidR="00E816E3" w:rsidRPr="00776AC7" w:rsidRDefault="00E816E3" w:rsidP="00380FB7">
            <w:pPr>
              <w:spacing w:line="360" w:lineRule="auto"/>
              <w:jc w:val="both"/>
              <w:rPr>
                <w:rFonts w:cs="Arial"/>
                <w:sz w:val="32"/>
                <w:szCs w:val="32"/>
              </w:rPr>
            </w:pPr>
          </w:p>
        </w:tc>
        <w:tc>
          <w:tcPr>
            <w:tcW w:w="709" w:type="dxa"/>
          </w:tcPr>
          <w:p w14:paraId="087468D5" w14:textId="77777777" w:rsidR="00E816E3" w:rsidRPr="00380FB7" w:rsidRDefault="00E816E3" w:rsidP="00380FB7">
            <w:pPr>
              <w:spacing w:line="360" w:lineRule="auto"/>
              <w:jc w:val="both"/>
              <w:rPr>
                <w:rFonts w:cs="Arial"/>
                <w:szCs w:val="20"/>
              </w:rPr>
            </w:pPr>
          </w:p>
        </w:tc>
        <w:tc>
          <w:tcPr>
            <w:tcW w:w="1729" w:type="dxa"/>
          </w:tcPr>
          <w:p w14:paraId="74E672C4" w14:textId="77777777" w:rsidR="00E816E3" w:rsidRPr="00380FB7" w:rsidRDefault="00E816E3" w:rsidP="00380FB7">
            <w:pPr>
              <w:spacing w:line="360" w:lineRule="auto"/>
              <w:jc w:val="both"/>
              <w:rPr>
                <w:rFonts w:cs="Arial"/>
                <w:szCs w:val="20"/>
              </w:rPr>
            </w:pPr>
          </w:p>
        </w:tc>
      </w:tr>
      <w:tr w:rsidR="00E816E3" w:rsidRPr="00380FB7" w14:paraId="36303390" w14:textId="77777777" w:rsidTr="00776AC7">
        <w:tc>
          <w:tcPr>
            <w:tcW w:w="1526" w:type="dxa"/>
          </w:tcPr>
          <w:p w14:paraId="3ACBC284" w14:textId="77777777" w:rsidR="00E816E3" w:rsidRPr="00136D19" w:rsidRDefault="00E816E3" w:rsidP="00380FB7">
            <w:pPr>
              <w:spacing w:line="360" w:lineRule="auto"/>
              <w:jc w:val="both"/>
              <w:rPr>
                <w:rFonts w:cs="Arial"/>
                <w:b/>
                <w:bCs/>
                <w:szCs w:val="20"/>
              </w:rPr>
            </w:pPr>
            <w:r w:rsidRPr="00136D19">
              <w:rPr>
                <w:rFonts w:cs="Arial"/>
                <w:b/>
                <w:bCs/>
                <w:szCs w:val="20"/>
              </w:rPr>
              <w:t>8.</w:t>
            </w:r>
          </w:p>
        </w:tc>
        <w:tc>
          <w:tcPr>
            <w:tcW w:w="5103" w:type="dxa"/>
          </w:tcPr>
          <w:p w14:paraId="35F205FD" w14:textId="77777777" w:rsidR="00E816E3" w:rsidRPr="00136D19" w:rsidRDefault="00E816E3" w:rsidP="00380FB7">
            <w:pPr>
              <w:spacing w:line="360" w:lineRule="auto"/>
              <w:jc w:val="both"/>
              <w:rPr>
                <w:rFonts w:cs="Arial"/>
                <w:b/>
                <w:bCs/>
                <w:szCs w:val="20"/>
              </w:rPr>
            </w:pPr>
            <w:proofErr w:type="spellStart"/>
            <w:r w:rsidRPr="00136D19">
              <w:rPr>
                <w:rFonts w:cs="Arial"/>
                <w:b/>
                <w:bCs/>
                <w:szCs w:val="20"/>
              </w:rPr>
              <w:t>Navin</w:t>
            </w:r>
            <w:proofErr w:type="spellEnd"/>
            <w:r w:rsidRPr="00136D19">
              <w:rPr>
                <w:rFonts w:cs="Arial"/>
                <w:b/>
                <w:bCs/>
                <w:szCs w:val="20"/>
              </w:rPr>
              <w:t xml:space="preserve"> Kaushik v. Tara Jewellers &amp;</w:t>
            </w:r>
            <w:r w:rsidR="00136D19">
              <w:rPr>
                <w:rFonts w:cs="Arial"/>
                <w:b/>
                <w:bCs/>
                <w:szCs w:val="20"/>
              </w:rPr>
              <w:t xml:space="preserve"> </w:t>
            </w:r>
            <w:proofErr w:type="spellStart"/>
            <w:r w:rsidRPr="00136D19">
              <w:rPr>
                <w:rFonts w:cs="Arial"/>
                <w:b/>
                <w:bCs/>
                <w:szCs w:val="20"/>
              </w:rPr>
              <w:t>Anr</w:t>
            </w:r>
            <w:proofErr w:type="spellEnd"/>
            <w:r w:rsidRPr="00136D19">
              <w:rPr>
                <w:rFonts w:cs="Arial"/>
                <w:b/>
                <w:bCs/>
                <w:szCs w:val="20"/>
              </w:rPr>
              <w:t>.</w:t>
            </w:r>
          </w:p>
        </w:tc>
        <w:tc>
          <w:tcPr>
            <w:tcW w:w="709" w:type="dxa"/>
          </w:tcPr>
          <w:p w14:paraId="20DC920E" w14:textId="77777777" w:rsidR="00E816E3" w:rsidRPr="00380FB7" w:rsidRDefault="00E816E3" w:rsidP="00380FB7">
            <w:pPr>
              <w:spacing w:line="360" w:lineRule="auto"/>
              <w:jc w:val="both"/>
              <w:rPr>
                <w:rFonts w:cs="Arial"/>
                <w:szCs w:val="20"/>
              </w:rPr>
            </w:pPr>
            <w:r w:rsidRPr="00380FB7">
              <w:rPr>
                <w:rFonts w:cs="Arial"/>
                <w:szCs w:val="20"/>
              </w:rPr>
              <w:t>2016</w:t>
            </w:r>
          </w:p>
        </w:tc>
        <w:tc>
          <w:tcPr>
            <w:tcW w:w="1729" w:type="dxa"/>
          </w:tcPr>
          <w:p w14:paraId="48DBE014" w14:textId="77777777" w:rsidR="00E816E3" w:rsidRPr="00380FB7" w:rsidRDefault="007D3A84" w:rsidP="00136D19">
            <w:pPr>
              <w:rPr>
                <w:rFonts w:cs="Arial"/>
                <w:szCs w:val="20"/>
              </w:rPr>
            </w:pPr>
            <w:r w:rsidRPr="00380FB7">
              <w:rPr>
                <w:rFonts w:cs="Arial"/>
                <w:szCs w:val="20"/>
              </w:rPr>
              <w:t xml:space="preserve">District </w:t>
            </w:r>
            <w:r w:rsidR="00E816E3" w:rsidRPr="00380FB7">
              <w:rPr>
                <w:rFonts w:cs="Arial"/>
                <w:szCs w:val="20"/>
              </w:rPr>
              <w:t>Consumer Forum, Chandigarh</w:t>
            </w:r>
          </w:p>
        </w:tc>
      </w:tr>
      <w:tr w:rsidR="00E816E3" w:rsidRPr="00380FB7" w14:paraId="1E01B9F8" w14:textId="77777777" w:rsidTr="00776AC7">
        <w:tc>
          <w:tcPr>
            <w:tcW w:w="1526" w:type="dxa"/>
          </w:tcPr>
          <w:p w14:paraId="7236DC0C" w14:textId="77777777" w:rsidR="00E816E3" w:rsidRPr="00136D19" w:rsidRDefault="00E816E3" w:rsidP="00380FB7">
            <w:pPr>
              <w:spacing w:line="360" w:lineRule="auto"/>
              <w:jc w:val="both"/>
              <w:rPr>
                <w:rFonts w:cs="Arial"/>
                <w:b/>
                <w:bCs/>
                <w:szCs w:val="20"/>
              </w:rPr>
            </w:pPr>
            <w:r w:rsidRPr="00136D19">
              <w:rPr>
                <w:rFonts w:cs="Arial"/>
                <w:b/>
                <w:bCs/>
                <w:szCs w:val="20"/>
              </w:rPr>
              <w:t>Client:</w:t>
            </w:r>
          </w:p>
        </w:tc>
        <w:tc>
          <w:tcPr>
            <w:tcW w:w="5103" w:type="dxa"/>
          </w:tcPr>
          <w:p w14:paraId="3DA4B62A" w14:textId="77777777" w:rsidR="00E816E3" w:rsidRPr="00380FB7" w:rsidRDefault="00E816E3" w:rsidP="00380FB7">
            <w:pPr>
              <w:spacing w:line="360" w:lineRule="auto"/>
              <w:jc w:val="both"/>
              <w:rPr>
                <w:rFonts w:cs="Arial"/>
                <w:szCs w:val="20"/>
              </w:rPr>
            </w:pPr>
            <w:r w:rsidRPr="00380FB7">
              <w:rPr>
                <w:rFonts w:cs="Arial"/>
                <w:szCs w:val="20"/>
              </w:rPr>
              <w:t>Gitanjali Jewellery Retail Limited</w:t>
            </w:r>
            <w:r w:rsidR="00136D19">
              <w:rPr>
                <w:rFonts w:cs="Arial"/>
                <w:szCs w:val="20"/>
              </w:rPr>
              <w:t xml:space="preserve"> (GJRL; Legal team)/ Opposite Party No. 2</w:t>
            </w:r>
          </w:p>
        </w:tc>
        <w:tc>
          <w:tcPr>
            <w:tcW w:w="709" w:type="dxa"/>
          </w:tcPr>
          <w:p w14:paraId="72ED4232" w14:textId="77777777" w:rsidR="00E816E3" w:rsidRPr="00380FB7" w:rsidRDefault="00E816E3" w:rsidP="00380FB7">
            <w:pPr>
              <w:spacing w:line="360" w:lineRule="auto"/>
              <w:jc w:val="both"/>
              <w:rPr>
                <w:rFonts w:cs="Arial"/>
                <w:szCs w:val="20"/>
              </w:rPr>
            </w:pPr>
          </w:p>
        </w:tc>
        <w:tc>
          <w:tcPr>
            <w:tcW w:w="1729" w:type="dxa"/>
          </w:tcPr>
          <w:p w14:paraId="1311694F" w14:textId="77777777" w:rsidR="00E816E3" w:rsidRPr="00380FB7" w:rsidRDefault="00E816E3" w:rsidP="00380FB7">
            <w:pPr>
              <w:spacing w:line="360" w:lineRule="auto"/>
              <w:jc w:val="both"/>
              <w:rPr>
                <w:rFonts w:cs="Arial"/>
                <w:szCs w:val="20"/>
              </w:rPr>
            </w:pPr>
          </w:p>
        </w:tc>
      </w:tr>
      <w:tr w:rsidR="00E816E3" w:rsidRPr="00380FB7" w14:paraId="18ABD032" w14:textId="77777777" w:rsidTr="00776AC7">
        <w:tc>
          <w:tcPr>
            <w:tcW w:w="1526" w:type="dxa"/>
          </w:tcPr>
          <w:p w14:paraId="43481066" w14:textId="77777777" w:rsidR="00E816E3" w:rsidRPr="00136D19" w:rsidRDefault="00E816E3" w:rsidP="00380FB7">
            <w:pPr>
              <w:spacing w:line="360" w:lineRule="auto"/>
              <w:jc w:val="both"/>
              <w:rPr>
                <w:rFonts w:cs="Arial"/>
                <w:b/>
                <w:bCs/>
                <w:szCs w:val="20"/>
              </w:rPr>
            </w:pPr>
            <w:r w:rsidRPr="00136D19">
              <w:rPr>
                <w:rFonts w:cs="Arial"/>
                <w:b/>
                <w:bCs/>
                <w:szCs w:val="20"/>
              </w:rPr>
              <w:t>Dispute:</w:t>
            </w:r>
          </w:p>
        </w:tc>
        <w:tc>
          <w:tcPr>
            <w:tcW w:w="5103" w:type="dxa"/>
          </w:tcPr>
          <w:p w14:paraId="3EA9E076" w14:textId="77777777" w:rsidR="00E816E3" w:rsidRPr="00380FB7" w:rsidRDefault="00E816E3" w:rsidP="00380FB7">
            <w:pPr>
              <w:spacing w:line="360" w:lineRule="auto"/>
              <w:jc w:val="both"/>
              <w:rPr>
                <w:rFonts w:cs="Arial"/>
                <w:szCs w:val="20"/>
              </w:rPr>
            </w:pPr>
            <w:r w:rsidRPr="00380FB7">
              <w:rPr>
                <w:rFonts w:cs="Arial"/>
                <w:szCs w:val="20"/>
              </w:rPr>
              <w:t xml:space="preserve">Represented the GIJRL the franchisor in the consumer complaint against the consumer for failure to receive payment under Swarna Mangal </w:t>
            </w:r>
            <w:proofErr w:type="spellStart"/>
            <w:r w:rsidRPr="00380FB7">
              <w:rPr>
                <w:rFonts w:cs="Arial"/>
                <w:szCs w:val="20"/>
              </w:rPr>
              <w:t>LabhFree</w:t>
            </w:r>
            <w:proofErr w:type="spellEnd"/>
            <w:r w:rsidRPr="00380FB7">
              <w:rPr>
                <w:rFonts w:cs="Arial"/>
                <w:szCs w:val="20"/>
              </w:rPr>
              <w:t xml:space="preserve"> Gold Coin Offer Scheme, rolled out in 2012.</w:t>
            </w:r>
          </w:p>
        </w:tc>
        <w:tc>
          <w:tcPr>
            <w:tcW w:w="709" w:type="dxa"/>
          </w:tcPr>
          <w:p w14:paraId="1614ECAE" w14:textId="77777777" w:rsidR="00E816E3" w:rsidRPr="00380FB7" w:rsidRDefault="00E816E3" w:rsidP="00380FB7">
            <w:pPr>
              <w:spacing w:line="360" w:lineRule="auto"/>
              <w:jc w:val="both"/>
              <w:rPr>
                <w:rFonts w:cs="Arial"/>
                <w:szCs w:val="20"/>
              </w:rPr>
            </w:pPr>
          </w:p>
        </w:tc>
        <w:tc>
          <w:tcPr>
            <w:tcW w:w="1729" w:type="dxa"/>
          </w:tcPr>
          <w:p w14:paraId="3BC89292" w14:textId="77777777" w:rsidR="00E816E3" w:rsidRPr="00380FB7" w:rsidRDefault="00E816E3" w:rsidP="00380FB7">
            <w:pPr>
              <w:spacing w:line="360" w:lineRule="auto"/>
              <w:jc w:val="both"/>
              <w:rPr>
                <w:rFonts w:cs="Arial"/>
                <w:szCs w:val="20"/>
              </w:rPr>
            </w:pPr>
          </w:p>
        </w:tc>
      </w:tr>
      <w:tr w:rsidR="00E816E3" w:rsidRPr="00380FB7" w14:paraId="7F35EC2D" w14:textId="77777777" w:rsidTr="00776AC7">
        <w:tc>
          <w:tcPr>
            <w:tcW w:w="1526" w:type="dxa"/>
          </w:tcPr>
          <w:p w14:paraId="125EC9E3" w14:textId="77777777" w:rsidR="00E816E3" w:rsidRPr="00136D19" w:rsidRDefault="00E816E3" w:rsidP="00380FB7">
            <w:pPr>
              <w:spacing w:line="360" w:lineRule="auto"/>
              <w:jc w:val="both"/>
              <w:rPr>
                <w:rFonts w:cs="Arial"/>
                <w:b/>
                <w:bCs/>
                <w:szCs w:val="20"/>
              </w:rPr>
            </w:pPr>
            <w:r w:rsidRPr="00136D19">
              <w:rPr>
                <w:rFonts w:cs="Arial"/>
                <w:b/>
                <w:bCs/>
                <w:szCs w:val="20"/>
              </w:rPr>
              <w:t xml:space="preserve">Contribution: </w:t>
            </w:r>
          </w:p>
        </w:tc>
        <w:tc>
          <w:tcPr>
            <w:tcW w:w="5103" w:type="dxa"/>
          </w:tcPr>
          <w:p w14:paraId="5973B406" w14:textId="77777777" w:rsidR="00E816E3" w:rsidRPr="00380FB7" w:rsidRDefault="00E816E3" w:rsidP="00380FB7">
            <w:pPr>
              <w:spacing w:line="360" w:lineRule="auto"/>
              <w:jc w:val="both"/>
              <w:rPr>
                <w:rFonts w:cs="Arial"/>
                <w:szCs w:val="20"/>
              </w:rPr>
            </w:pPr>
            <w:r w:rsidRPr="00380FB7">
              <w:rPr>
                <w:rFonts w:cs="Arial"/>
                <w:szCs w:val="20"/>
              </w:rPr>
              <w:t>Drafted reply and represented the GJRL before the Forum</w:t>
            </w:r>
            <w:r w:rsidR="00136D19">
              <w:rPr>
                <w:rFonts w:cs="Arial"/>
                <w:szCs w:val="20"/>
              </w:rPr>
              <w:t>.</w:t>
            </w:r>
          </w:p>
        </w:tc>
        <w:tc>
          <w:tcPr>
            <w:tcW w:w="709" w:type="dxa"/>
          </w:tcPr>
          <w:p w14:paraId="46CE2A9D" w14:textId="77777777" w:rsidR="00E816E3" w:rsidRPr="00380FB7" w:rsidRDefault="00E816E3" w:rsidP="00380FB7">
            <w:pPr>
              <w:spacing w:line="360" w:lineRule="auto"/>
              <w:jc w:val="both"/>
              <w:rPr>
                <w:rFonts w:cs="Arial"/>
                <w:szCs w:val="20"/>
              </w:rPr>
            </w:pPr>
          </w:p>
        </w:tc>
        <w:tc>
          <w:tcPr>
            <w:tcW w:w="1729" w:type="dxa"/>
          </w:tcPr>
          <w:p w14:paraId="6E459A1B" w14:textId="77777777" w:rsidR="00E816E3" w:rsidRPr="00380FB7" w:rsidRDefault="00E816E3" w:rsidP="00380FB7">
            <w:pPr>
              <w:spacing w:line="360" w:lineRule="auto"/>
              <w:jc w:val="both"/>
              <w:rPr>
                <w:rFonts w:cs="Arial"/>
                <w:szCs w:val="20"/>
              </w:rPr>
            </w:pPr>
          </w:p>
        </w:tc>
      </w:tr>
      <w:tr w:rsidR="00E816E3" w:rsidRPr="00380FB7" w14:paraId="6CC7459E" w14:textId="77777777" w:rsidTr="00776AC7">
        <w:tc>
          <w:tcPr>
            <w:tcW w:w="1526" w:type="dxa"/>
          </w:tcPr>
          <w:p w14:paraId="52B2699E" w14:textId="77777777" w:rsidR="00E816E3" w:rsidRPr="00380FB7" w:rsidRDefault="00E816E3" w:rsidP="00380FB7">
            <w:pPr>
              <w:spacing w:line="360" w:lineRule="auto"/>
              <w:jc w:val="both"/>
              <w:rPr>
                <w:rFonts w:cs="Arial"/>
                <w:szCs w:val="20"/>
              </w:rPr>
            </w:pPr>
          </w:p>
        </w:tc>
        <w:tc>
          <w:tcPr>
            <w:tcW w:w="5103" w:type="dxa"/>
          </w:tcPr>
          <w:p w14:paraId="218AA233" w14:textId="77777777" w:rsidR="00E816E3" w:rsidRPr="00DF275E" w:rsidRDefault="00E816E3" w:rsidP="00380FB7">
            <w:pPr>
              <w:spacing w:line="360" w:lineRule="auto"/>
              <w:jc w:val="both"/>
              <w:rPr>
                <w:rFonts w:cs="Arial"/>
                <w:sz w:val="30"/>
                <w:szCs w:val="30"/>
              </w:rPr>
            </w:pPr>
          </w:p>
        </w:tc>
        <w:tc>
          <w:tcPr>
            <w:tcW w:w="709" w:type="dxa"/>
          </w:tcPr>
          <w:p w14:paraId="5E7D4329" w14:textId="77777777" w:rsidR="00E816E3" w:rsidRPr="00380FB7" w:rsidRDefault="00E816E3" w:rsidP="00380FB7">
            <w:pPr>
              <w:spacing w:line="360" w:lineRule="auto"/>
              <w:jc w:val="both"/>
              <w:rPr>
                <w:rFonts w:cs="Arial"/>
                <w:szCs w:val="20"/>
              </w:rPr>
            </w:pPr>
          </w:p>
        </w:tc>
        <w:tc>
          <w:tcPr>
            <w:tcW w:w="1729" w:type="dxa"/>
          </w:tcPr>
          <w:p w14:paraId="0686646C" w14:textId="77777777" w:rsidR="00E816E3" w:rsidRPr="00380FB7" w:rsidRDefault="00E816E3" w:rsidP="00380FB7">
            <w:pPr>
              <w:spacing w:line="360" w:lineRule="auto"/>
              <w:jc w:val="both"/>
              <w:rPr>
                <w:rFonts w:cs="Arial"/>
                <w:szCs w:val="20"/>
              </w:rPr>
            </w:pPr>
          </w:p>
        </w:tc>
      </w:tr>
      <w:tr w:rsidR="00E816E3" w:rsidRPr="00380FB7" w14:paraId="0E759616" w14:textId="77777777" w:rsidTr="00776AC7">
        <w:tc>
          <w:tcPr>
            <w:tcW w:w="1526" w:type="dxa"/>
          </w:tcPr>
          <w:p w14:paraId="33C6BC0E" w14:textId="77777777" w:rsidR="00E816E3" w:rsidRPr="00136D19" w:rsidRDefault="00E816E3" w:rsidP="00380FB7">
            <w:pPr>
              <w:spacing w:line="360" w:lineRule="auto"/>
              <w:jc w:val="both"/>
              <w:rPr>
                <w:rFonts w:cs="Arial"/>
                <w:b/>
                <w:bCs/>
                <w:szCs w:val="20"/>
              </w:rPr>
            </w:pPr>
            <w:r w:rsidRPr="00136D19">
              <w:rPr>
                <w:rFonts w:cs="Arial"/>
                <w:b/>
                <w:bCs/>
                <w:szCs w:val="20"/>
              </w:rPr>
              <w:t>9.</w:t>
            </w:r>
          </w:p>
        </w:tc>
        <w:tc>
          <w:tcPr>
            <w:tcW w:w="5103" w:type="dxa"/>
          </w:tcPr>
          <w:p w14:paraId="6A293016" w14:textId="77777777" w:rsidR="00E816E3" w:rsidRPr="00136D19" w:rsidRDefault="00E816E3" w:rsidP="00380FB7">
            <w:pPr>
              <w:spacing w:line="360" w:lineRule="auto"/>
              <w:jc w:val="both"/>
              <w:rPr>
                <w:rFonts w:cs="Arial"/>
                <w:b/>
                <w:bCs/>
                <w:szCs w:val="20"/>
              </w:rPr>
            </w:pPr>
            <w:r w:rsidRPr="00136D19">
              <w:rPr>
                <w:rFonts w:cs="Arial"/>
                <w:b/>
                <w:bCs/>
                <w:szCs w:val="20"/>
              </w:rPr>
              <w:t xml:space="preserve">Ajay Kumar Yadav v. Pernod Ricard India </w:t>
            </w:r>
            <w:proofErr w:type="spellStart"/>
            <w:r w:rsidRPr="00136D19">
              <w:rPr>
                <w:rFonts w:cs="Arial"/>
                <w:b/>
                <w:bCs/>
                <w:szCs w:val="20"/>
              </w:rPr>
              <w:t>Pvt.</w:t>
            </w:r>
            <w:proofErr w:type="spellEnd"/>
            <w:r w:rsidRPr="00136D19">
              <w:rPr>
                <w:rFonts w:cs="Arial"/>
                <w:b/>
                <w:bCs/>
                <w:szCs w:val="20"/>
              </w:rPr>
              <w:t xml:space="preserve"> Ltd. &amp;</w:t>
            </w:r>
            <w:r w:rsidR="00136D19" w:rsidRPr="00136D19">
              <w:rPr>
                <w:rFonts w:cs="Arial"/>
                <w:b/>
                <w:bCs/>
                <w:szCs w:val="20"/>
              </w:rPr>
              <w:t xml:space="preserve"> </w:t>
            </w:r>
            <w:proofErr w:type="spellStart"/>
            <w:r w:rsidRPr="00136D19">
              <w:rPr>
                <w:rFonts w:cs="Arial"/>
                <w:b/>
                <w:bCs/>
                <w:szCs w:val="20"/>
              </w:rPr>
              <w:t>Anr</w:t>
            </w:r>
            <w:proofErr w:type="spellEnd"/>
            <w:r w:rsidRPr="00136D19">
              <w:rPr>
                <w:rFonts w:cs="Arial"/>
                <w:b/>
                <w:bCs/>
                <w:szCs w:val="20"/>
              </w:rPr>
              <w:t>.</w:t>
            </w:r>
          </w:p>
        </w:tc>
        <w:tc>
          <w:tcPr>
            <w:tcW w:w="709" w:type="dxa"/>
          </w:tcPr>
          <w:p w14:paraId="4926B560" w14:textId="77777777" w:rsidR="00E816E3" w:rsidRPr="00380FB7" w:rsidRDefault="00E816E3" w:rsidP="00380FB7">
            <w:pPr>
              <w:spacing w:line="360" w:lineRule="auto"/>
              <w:jc w:val="both"/>
              <w:rPr>
                <w:rFonts w:cs="Arial"/>
                <w:szCs w:val="20"/>
              </w:rPr>
            </w:pPr>
            <w:r w:rsidRPr="00380FB7">
              <w:rPr>
                <w:rFonts w:cs="Arial"/>
                <w:szCs w:val="20"/>
              </w:rPr>
              <w:t>2017</w:t>
            </w:r>
          </w:p>
        </w:tc>
        <w:tc>
          <w:tcPr>
            <w:tcW w:w="1729" w:type="dxa"/>
          </w:tcPr>
          <w:p w14:paraId="6D09079A" w14:textId="77777777" w:rsidR="00E816E3" w:rsidRPr="00380FB7" w:rsidRDefault="00DF275E" w:rsidP="00136D19">
            <w:pPr>
              <w:rPr>
                <w:rFonts w:cs="Arial"/>
                <w:szCs w:val="20"/>
              </w:rPr>
            </w:pPr>
            <w:r w:rsidRPr="00380FB7">
              <w:rPr>
                <w:rFonts w:cs="Arial"/>
                <w:szCs w:val="20"/>
              </w:rPr>
              <w:t>Dis</w:t>
            </w:r>
            <w:r>
              <w:rPr>
                <w:rFonts w:cs="Arial"/>
                <w:szCs w:val="20"/>
              </w:rPr>
              <w:t xml:space="preserve">trict </w:t>
            </w:r>
            <w:r w:rsidRPr="00380FB7">
              <w:rPr>
                <w:rFonts w:cs="Arial"/>
                <w:szCs w:val="20"/>
              </w:rPr>
              <w:t>Consumer</w:t>
            </w:r>
            <w:r w:rsidR="00E816E3" w:rsidRPr="00380FB7">
              <w:rPr>
                <w:rFonts w:cs="Arial"/>
                <w:szCs w:val="20"/>
              </w:rPr>
              <w:t xml:space="preserve"> Forum, Chandigarh</w:t>
            </w:r>
          </w:p>
        </w:tc>
      </w:tr>
      <w:tr w:rsidR="00E816E3" w:rsidRPr="00380FB7" w14:paraId="47E0423E" w14:textId="77777777" w:rsidTr="00776AC7">
        <w:tc>
          <w:tcPr>
            <w:tcW w:w="1526" w:type="dxa"/>
          </w:tcPr>
          <w:p w14:paraId="500B7646" w14:textId="77777777" w:rsidR="00E816E3" w:rsidRPr="00380FB7" w:rsidRDefault="00E816E3" w:rsidP="00380FB7">
            <w:pPr>
              <w:spacing w:line="360" w:lineRule="auto"/>
              <w:jc w:val="both"/>
              <w:rPr>
                <w:rFonts w:cs="Arial"/>
                <w:szCs w:val="20"/>
              </w:rPr>
            </w:pPr>
            <w:r w:rsidRPr="00380FB7">
              <w:rPr>
                <w:rFonts w:cs="Arial"/>
                <w:szCs w:val="20"/>
              </w:rPr>
              <w:t>Client:</w:t>
            </w:r>
          </w:p>
        </w:tc>
        <w:tc>
          <w:tcPr>
            <w:tcW w:w="5103" w:type="dxa"/>
          </w:tcPr>
          <w:p w14:paraId="62C542AE" w14:textId="77777777" w:rsidR="00E816E3" w:rsidRPr="00380FB7" w:rsidRDefault="00E816E3" w:rsidP="00380FB7">
            <w:pPr>
              <w:spacing w:line="360" w:lineRule="auto"/>
              <w:jc w:val="both"/>
              <w:rPr>
                <w:rFonts w:cs="Arial"/>
                <w:szCs w:val="20"/>
              </w:rPr>
            </w:pPr>
            <w:r w:rsidRPr="00380FB7">
              <w:rPr>
                <w:rFonts w:cs="Arial"/>
                <w:szCs w:val="20"/>
              </w:rPr>
              <w:t xml:space="preserve">Pernod Ricard India </w:t>
            </w:r>
            <w:proofErr w:type="spellStart"/>
            <w:r w:rsidRPr="00380FB7">
              <w:rPr>
                <w:rFonts w:cs="Arial"/>
                <w:szCs w:val="20"/>
              </w:rPr>
              <w:t>Pvt.</w:t>
            </w:r>
            <w:proofErr w:type="spellEnd"/>
            <w:r w:rsidRPr="00380FB7">
              <w:rPr>
                <w:rFonts w:cs="Arial"/>
                <w:szCs w:val="20"/>
              </w:rPr>
              <w:t xml:space="preserve"> Ltd.</w:t>
            </w:r>
          </w:p>
        </w:tc>
        <w:tc>
          <w:tcPr>
            <w:tcW w:w="709" w:type="dxa"/>
          </w:tcPr>
          <w:p w14:paraId="449BF297" w14:textId="77777777" w:rsidR="00E816E3" w:rsidRPr="00380FB7" w:rsidRDefault="00E816E3" w:rsidP="00380FB7">
            <w:pPr>
              <w:spacing w:line="360" w:lineRule="auto"/>
              <w:jc w:val="both"/>
              <w:rPr>
                <w:rFonts w:cs="Arial"/>
                <w:szCs w:val="20"/>
              </w:rPr>
            </w:pPr>
          </w:p>
        </w:tc>
        <w:tc>
          <w:tcPr>
            <w:tcW w:w="1729" w:type="dxa"/>
          </w:tcPr>
          <w:p w14:paraId="2DB65B7B" w14:textId="77777777" w:rsidR="00E816E3" w:rsidRPr="00380FB7" w:rsidRDefault="00E816E3" w:rsidP="00380FB7">
            <w:pPr>
              <w:spacing w:line="360" w:lineRule="auto"/>
              <w:jc w:val="both"/>
              <w:rPr>
                <w:rFonts w:cs="Arial"/>
                <w:szCs w:val="20"/>
              </w:rPr>
            </w:pPr>
          </w:p>
        </w:tc>
      </w:tr>
      <w:tr w:rsidR="00E816E3" w:rsidRPr="00380FB7" w14:paraId="5BAFD6B6" w14:textId="77777777" w:rsidTr="00776AC7">
        <w:tc>
          <w:tcPr>
            <w:tcW w:w="1526" w:type="dxa"/>
          </w:tcPr>
          <w:p w14:paraId="015A2616" w14:textId="77777777" w:rsidR="00E816E3" w:rsidRPr="00380FB7" w:rsidRDefault="00E816E3" w:rsidP="00380FB7">
            <w:pPr>
              <w:spacing w:line="360" w:lineRule="auto"/>
              <w:jc w:val="both"/>
              <w:rPr>
                <w:rFonts w:cs="Arial"/>
                <w:szCs w:val="20"/>
              </w:rPr>
            </w:pPr>
            <w:r w:rsidRPr="00380FB7">
              <w:rPr>
                <w:rFonts w:cs="Arial"/>
                <w:szCs w:val="20"/>
              </w:rPr>
              <w:t>Dispute:</w:t>
            </w:r>
          </w:p>
        </w:tc>
        <w:tc>
          <w:tcPr>
            <w:tcW w:w="5103" w:type="dxa"/>
          </w:tcPr>
          <w:p w14:paraId="7A73BA22" w14:textId="77777777" w:rsidR="00E816E3" w:rsidRPr="00380FB7" w:rsidRDefault="00E816E3" w:rsidP="00380FB7">
            <w:pPr>
              <w:spacing w:line="360" w:lineRule="auto"/>
              <w:jc w:val="both"/>
              <w:rPr>
                <w:rFonts w:cs="Arial"/>
                <w:szCs w:val="20"/>
              </w:rPr>
            </w:pPr>
            <w:r w:rsidRPr="00380FB7">
              <w:rPr>
                <w:rFonts w:cs="Arial"/>
                <w:szCs w:val="20"/>
              </w:rPr>
              <w:t>Foreign particle found in the bottle of Blender’s Pride Whisky 750 ML, and the con</w:t>
            </w:r>
            <w:r w:rsidR="007D3A84" w:rsidRPr="00380FB7">
              <w:rPr>
                <w:rFonts w:cs="Arial"/>
                <w:szCs w:val="20"/>
              </w:rPr>
              <w:t xml:space="preserve">sumer Ajay Kumar, brought </w:t>
            </w:r>
            <w:r w:rsidRPr="00380FB7">
              <w:rPr>
                <w:rFonts w:cs="Arial"/>
                <w:szCs w:val="20"/>
              </w:rPr>
              <w:t xml:space="preserve">a case against the manufacturer and the concerned vendor. </w:t>
            </w:r>
          </w:p>
        </w:tc>
        <w:tc>
          <w:tcPr>
            <w:tcW w:w="709" w:type="dxa"/>
          </w:tcPr>
          <w:p w14:paraId="44B8A7A2" w14:textId="77777777" w:rsidR="00E816E3" w:rsidRPr="00380FB7" w:rsidRDefault="00E816E3" w:rsidP="00380FB7">
            <w:pPr>
              <w:spacing w:line="360" w:lineRule="auto"/>
              <w:jc w:val="both"/>
              <w:rPr>
                <w:rFonts w:cs="Arial"/>
                <w:szCs w:val="20"/>
              </w:rPr>
            </w:pPr>
          </w:p>
        </w:tc>
        <w:tc>
          <w:tcPr>
            <w:tcW w:w="1729" w:type="dxa"/>
          </w:tcPr>
          <w:p w14:paraId="7B03CBD6" w14:textId="77777777" w:rsidR="00E816E3" w:rsidRPr="00380FB7" w:rsidRDefault="00E816E3" w:rsidP="00380FB7">
            <w:pPr>
              <w:spacing w:line="360" w:lineRule="auto"/>
              <w:jc w:val="both"/>
              <w:rPr>
                <w:rFonts w:cs="Arial"/>
                <w:szCs w:val="20"/>
              </w:rPr>
            </w:pPr>
          </w:p>
        </w:tc>
      </w:tr>
      <w:tr w:rsidR="00E816E3" w:rsidRPr="00380FB7" w14:paraId="19D03CD8" w14:textId="77777777" w:rsidTr="00776AC7">
        <w:tc>
          <w:tcPr>
            <w:tcW w:w="1526" w:type="dxa"/>
          </w:tcPr>
          <w:p w14:paraId="03CCFBA2" w14:textId="77777777" w:rsidR="00E816E3" w:rsidRPr="00380FB7" w:rsidRDefault="00E816E3" w:rsidP="00380FB7">
            <w:pPr>
              <w:spacing w:line="360" w:lineRule="auto"/>
              <w:jc w:val="both"/>
              <w:rPr>
                <w:rFonts w:cs="Arial"/>
                <w:szCs w:val="20"/>
              </w:rPr>
            </w:pPr>
            <w:r w:rsidRPr="00380FB7">
              <w:rPr>
                <w:rFonts w:cs="Arial"/>
                <w:szCs w:val="20"/>
              </w:rPr>
              <w:t>Contribution:</w:t>
            </w:r>
          </w:p>
        </w:tc>
        <w:tc>
          <w:tcPr>
            <w:tcW w:w="5103" w:type="dxa"/>
          </w:tcPr>
          <w:p w14:paraId="69DE1E76" w14:textId="77777777" w:rsidR="00E816E3" w:rsidRPr="00380FB7" w:rsidRDefault="00E816E3" w:rsidP="00380FB7">
            <w:pPr>
              <w:spacing w:line="360" w:lineRule="auto"/>
              <w:jc w:val="both"/>
              <w:rPr>
                <w:rFonts w:cs="Arial"/>
                <w:szCs w:val="20"/>
              </w:rPr>
            </w:pPr>
            <w:r w:rsidRPr="00380FB7">
              <w:rPr>
                <w:rFonts w:cs="Arial"/>
                <w:szCs w:val="20"/>
              </w:rPr>
              <w:t>Drafted reply, affidavits, led evidence and advanced arguments.</w:t>
            </w:r>
          </w:p>
        </w:tc>
        <w:tc>
          <w:tcPr>
            <w:tcW w:w="709" w:type="dxa"/>
          </w:tcPr>
          <w:p w14:paraId="09437FF2" w14:textId="77777777" w:rsidR="00E816E3" w:rsidRPr="00380FB7" w:rsidRDefault="00E816E3" w:rsidP="00380FB7">
            <w:pPr>
              <w:spacing w:line="360" w:lineRule="auto"/>
              <w:jc w:val="both"/>
              <w:rPr>
                <w:rFonts w:cs="Arial"/>
                <w:szCs w:val="20"/>
              </w:rPr>
            </w:pPr>
          </w:p>
        </w:tc>
        <w:tc>
          <w:tcPr>
            <w:tcW w:w="1729" w:type="dxa"/>
          </w:tcPr>
          <w:p w14:paraId="7D9009AD" w14:textId="77777777" w:rsidR="00E816E3" w:rsidRPr="00380FB7" w:rsidRDefault="00E816E3" w:rsidP="00380FB7">
            <w:pPr>
              <w:spacing w:line="360" w:lineRule="auto"/>
              <w:jc w:val="both"/>
              <w:rPr>
                <w:rFonts w:cs="Arial"/>
                <w:szCs w:val="20"/>
              </w:rPr>
            </w:pPr>
          </w:p>
        </w:tc>
      </w:tr>
      <w:tr w:rsidR="00E816E3" w:rsidRPr="00380FB7" w14:paraId="39DB30CF" w14:textId="77777777" w:rsidTr="00776AC7">
        <w:tc>
          <w:tcPr>
            <w:tcW w:w="1526" w:type="dxa"/>
          </w:tcPr>
          <w:p w14:paraId="64BADBD8" w14:textId="77777777" w:rsidR="00E816E3" w:rsidRPr="00380FB7" w:rsidRDefault="00E816E3" w:rsidP="00380FB7">
            <w:pPr>
              <w:spacing w:line="360" w:lineRule="auto"/>
              <w:jc w:val="both"/>
              <w:rPr>
                <w:rFonts w:cs="Arial"/>
                <w:szCs w:val="20"/>
              </w:rPr>
            </w:pPr>
          </w:p>
        </w:tc>
        <w:tc>
          <w:tcPr>
            <w:tcW w:w="5103" w:type="dxa"/>
          </w:tcPr>
          <w:p w14:paraId="6F90E234" w14:textId="77777777" w:rsidR="00E816E3" w:rsidRPr="00776AC7" w:rsidRDefault="00E816E3" w:rsidP="00380FB7">
            <w:pPr>
              <w:spacing w:line="360" w:lineRule="auto"/>
              <w:jc w:val="both"/>
              <w:rPr>
                <w:rFonts w:cs="Arial"/>
                <w:sz w:val="50"/>
                <w:szCs w:val="50"/>
              </w:rPr>
            </w:pPr>
          </w:p>
        </w:tc>
        <w:tc>
          <w:tcPr>
            <w:tcW w:w="709" w:type="dxa"/>
          </w:tcPr>
          <w:p w14:paraId="2442E4F2" w14:textId="77777777" w:rsidR="00E816E3" w:rsidRPr="00380FB7" w:rsidRDefault="00E816E3" w:rsidP="00380FB7">
            <w:pPr>
              <w:spacing w:line="360" w:lineRule="auto"/>
              <w:jc w:val="both"/>
              <w:rPr>
                <w:rFonts w:cs="Arial"/>
                <w:szCs w:val="20"/>
              </w:rPr>
            </w:pPr>
          </w:p>
        </w:tc>
        <w:tc>
          <w:tcPr>
            <w:tcW w:w="1729" w:type="dxa"/>
          </w:tcPr>
          <w:p w14:paraId="3555DBBA" w14:textId="77777777" w:rsidR="00E816E3" w:rsidRPr="00380FB7" w:rsidRDefault="00E816E3" w:rsidP="00380FB7">
            <w:pPr>
              <w:spacing w:line="360" w:lineRule="auto"/>
              <w:jc w:val="both"/>
              <w:rPr>
                <w:rFonts w:cs="Arial"/>
                <w:szCs w:val="20"/>
              </w:rPr>
            </w:pPr>
          </w:p>
        </w:tc>
      </w:tr>
      <w:tr w:rsidR="00E816E3" w:rsidRPr="00380FB7" w14:paraId="4114C6AF" w14:textId="77777777" w:rsidTr="00776AC7">
        <w:tc>
          <w:tcPr>
            <w:tcW w:w="1526" w:type="dxa"/>
          </w:tcPr>
          <w:p w14:paraId="28EC3E8E" w14:textId="77777777" w:rsidR="00E816E3" w:rsidRPr="00DF275E" w:rsidRDefault="00E816E3" w:rsidP="00380FB7">
            <w:pPr>
              <w:spacing w:line="360" w:lineRule="auto"/>
              <w:jc w:val="both"/>
              <w:rPr>
                <w:rFonts w:cs="Arial"/>
                <w:b/>
                <w:bCs/>
                <w:szCs w:val="20"/>
              </w:rPr>
            </w:pPr>
            <w:r w:rsidRPr="00DF275E">
              <w:rPr>
                <w:rFonts w:cs="Arial"/>
                <w:b/>
                <w:bCs/>
                <w:szCs w:val="20"/>
              </w:rPr>
              <w:t>10.</w:t>
            </w:r>
          </w:p>
        </w:tc>
        <w:tc>
          <w:tcPr>
            <w:tcW w:w="5103" w:type="dxa"/>
          </w:tcPr>
          <w:p w14:paraId="0A28A0C3" w14:textId="77777777" w:rsidR="00E816E3" w:rsidRPr="00DF275E" w:rsidRDefault="00E816E3" w:rsidP="00380FB7">
            <w:pPr>
              <w:spacing w:line="360" w:lineRule="auto"/>
              <w:jc w:val="both"/>
              <w:rPr>
                <w:rFonts w:cs="Arial"/>
                <w:b/>
                <w:bCs/>
                <w:szCs w:val="20"/>
              </w:rPr>
            </w:pPr>
            <w:r w:rsidRPr="00DF275E">
              <w:rPr>
                <w:rFonts w:cs="Arial"/>
                <w:b/>
                <w:bCs/>
                <w:szCs w:val="20"/>
              </w:rPr>
              <w:t>Dr. J K Sharma v. Wipro GE Healthcare Pvt. Ltd.</w:t>
            </w:r>
          </w:p>
        </w:tc>
        <w:tc>
          <w:tcPr>
            <w:tcW w:w="709" w:type="dxa"/>
          </w:tcPr>
          <w:p w14:paraId="53ABFDC7" w14:textId="77777777" w:rsidR="00E816E3" w:rsidRPr="00380FB7" w:rsidRDefault="00E816E3" w:rsidP="00380FB7">
            <w:pPr>
              <w:spacing w:line="360" w:lineRule="auto"/>
              <w:jc w:val="both"/>
              <w:rPr>
                <w:rFonts w:cs="Arial"/>
                <w:szCs w:val="20"/>
              </w:rPr>
            </w:pPr>
            <w:r w:rsidRPr="00380FB7">
              <w:rPr>
                <w:rFonts w:cs="Arial"/>
                <w:szCs w:val="20"/>
              </w:rPr>
              <w:t>2018</w:t>
            </w:r>
          </w:p>
        </w:tc>
        <w:tc>
          <w:tcPr>
            <w:tcW w:w="1729" w:type="dxa"/>
          </w:tcPr>
          <w:p w14:paraId="0833AA31" w14:textId="77777777" w:rsidR="00E816E3" w:rsidRPr="00380FB7" w:rsidRDefault="00EB3758" w:rsidP="00DF275E">
            <w:pPr>
              <w:rPr>
                <w:rFonts w:cs="Arial"/>
                <w:szCs w:val="20"/>
              </w:rPr>
            </w:pPr>
            <w:r w:rsidRPr="00380FB7">
              <w:rPr>
                <w:rFonts w:cs="Arial"/>
                <w:szCs w:val="20"/>
              </w:rPr>
              <w:t>Dist</w:t>
            </w:r>
            <w:r w:rsidR="00DF275E">
              <w:rPr>
                <w:rFonts w:cs="Arial"/>
                <w:szCs w:val="20"/>
              </w:rPr>
              <w:t xml:space="preserve">t. </w:t>
            </w:r>
            <w:r w:rsidR="00E816E3" w:rsidRPr="00380FB7">
              <w:rPr>
                <w:rFonts w:cs="Arial"/>
                <w:szCs w:val="20"/>
              </w:rPr>
              <w:t>Consumer Forum</w:t>
            </w:r>
            <w:r w:rsidR="00DF275E">
              <w:rPr>
                <w:rFonts w:cs="Arial"/>
                <w:szCs w:val="20"/>
              </w:rPr>
              <w:t xml:space="preserve"> </w:t>
            </w:r>
            <w:r w:rsidR="00E816E3" w:rsidRPr="00380FB7">
              <w:rPr>
                <w:rFonts w:cs="Arial"/>
                <w:szCs w:val="20"/>
              </w:rPr>
              <w:t>Hoshiarpur, Punjab</w:t>
            </w:r>
          </w:p>
        </w:tc>
      </w:tr>
      <w:tr w:rsidR="00E816E3" w:rsidRPr="00380FB7" w14:paraId="0E7923F9" w14:textId="77777777" w:rsidTr="00776AC7">
        <w:tc>
          <w:tcPr>
            <w:tcW w:w="1526" w:type="dxa"/>
          </w:tcPr>
          <w:p w14:paraId="5516F9D8" w14:textId="77777777" w:rsidR="00E816E3" w:rsidRPr="00380FB7" w:rsidRDefault="00E816E3" w:rsidP="00380FB7">
            <w:pPr>
              <w:spacing w:line="360" w:lineRule="auto"/>
              <w:jc w:val="both"/>
              <w:rPr>
                <w:rFonts w:cs="Arial"/>
                <w:szCs w:val="20"/>
              </w:rPr>
            </w:pPr>
            <w:r w:rsidRPr="00380FB7">
              <w:rPr>
                <w:rFonts w:cs="Arial"/>
                <w:szCs w:val="20"/>
              </w:rPr>
              <w:lastRenderedPageBreak/>
              <w:t>Client:</w:t>
            </w:r>
          </w:p>
        </w:tc>
        <w:tc>
          <w:tcPr>
            <w:tcW w:w="5103" w:type="dxa"/>
          </w:tcPr>
          <w:p w14:paraId="6D7BBE3D" w14:textId="77777777" w:rsidR="00E816E3" w:rsidRPr="00380FB7" w:rsidRDefault="00E816E3" w:rsidP="00380FB7">
            <w:pPr>
              <w:spacing w:line="360" w:lineRule="auto"/>
              <w:jc w:val="both"/>
              <w:rPr>
                <w:rFonts w:cs="Arial"/>
                <w:szCs w:val="20"/>
              </w:rPr>
            </w:pPr>
            <w:r w:rsidRPr="00380FB7">
              <w:rPr>
                <w:rFonts w:cs="Arial"/>
                <w:szCs w:val="20"/>
              </w:rPr>
              <w:t>Wipro GE Healthcare</w:t>
            </w:r>
          </w:p>
        </w:tc>
        <w:tc>
          <w:tcPr>
            <w:tcW w:w="709" w:type="dxa"/>
          </w:tcPr>
          <w:p w14:paraId="3F3E2425" w14:textId="77777777" w:rsidR="00E816E3" w:rsidRPr="00380FB7" w:rsidRDefault="00E816E3" w:rsidP="00380FB7">
            <w:pPr>
              <w:spacing w:line="360" w:lineRule="auto"/>
              <w:jc w:val="both"/>
              <w:rPr>
                <w:rFonts w:cs="Arial"/>
                <w:szCs w:val="20"/>
              </w:rPr>
            </w:pPr>
          </w:p>
        </w:tc>
        <w:tc>
          <w:tcPr>
            <w:tcW w:w="1729" w:type="dxa"/>
          </w:tcPr>
          <w:p w14:paraId="4DFD6E31" w14:textId="77777777" w:rsidR="00E816E3" w:rsidRPr="00380FB7" w:rsidRDefault="00E816E3" w:rsidP="00380FB7">
            <w:pPr>
              <w:spacing w:line="360" w:lineRule="auto"/>
              <w:jc w:val="both"/>
              <w:rPr>
                <w:rFonts w:cs="Arial"/>
                <w:szCs w:val="20"/>
              </w:rPr>
            </w:pPr>
          </w:p>
        </w:tc>
      </w:tr>
      <w:tr w:rsidR="00E816E3" w:rsidRPr="00380FB7" w14:paraId="7687496A" w14:textId="77777777" w:rsidTr="00776AC7">
        <w:tc>
          <w:tcPr>
            <w:tcW w:w="1526" w:type="dxa"/>
          </w:tcPr>
          <w:p w14:paraId="5865B696" w14:textId="77777777" w:rsidR="00E816E3" w:rsidRPr="00380FB7" w:rsidRDefault="00E816E3" w:rsidP="00380FB7">
            <w:pPr>
              <w:spacing w:line="360" w:lineRule="auto"/>
              <w:jc w:val="both"/>
              <w:rPr>
                <w:rFonts w:cs="Arial"/>
                <w:szCs w:val="20"/>
              </w:rPr>
            </w:pPr>
            <w:r w:rsidRPr="00380FB7">
              <w:rPr>
                <w:rFonts w:cs="Arial"/>
                <w:szCs w:val="20"/>
              </w:rPr>
              <w:t>Dispute:</w:t>
            </w:r>
          </w:p>
        </w:tc>
        <w:tc>
          <w:tcPr>
            <w:tcW w:w="5103" w:type="dxa"/>
          </w:tcPr>
          <w:p w14:paraId="511A7BFF" w14:textId="77777777" w:rsidR="00E816E3" w:rsidRPr="00380FB7" w:rsidRDefault="00EB3758" w:rsidP="00380FB7">
            <w:pPr>
              <w:spacing w:line="360" w:lineRule="auto"/>
              <w:jc w:val="both"/>
              <w:rPr>
                <w:rFonts w:cs="Arial"/>
                <w:szCs w:val="20"/>
              </w:rPr>
            </w:pPr>
            <w:r w:rsidRPr="00380FB7">
              <w:rPr>
                <w:rFonts w:cs="Arial"/>
                <w:szCs w:val="20"/>
              </w:rPr>
              <w:t xml:space="preserve">Claim brought against Wipro Healthcare for deficiency in services for </w:t>
            </w:r>
            <w:r w:rsidR="00E816E3" w:rsidRPr="00380FB7">
              <w:rPr>
                <w:rFonts w:cs="Arial"/>
                <w:szCs w:val="20"/>
              </w:rPr>
              <w:t>not provided with timely training and technical know-how regarding the use and maintenance of the instruments</w:t>
            </w:r>
            <w:r w:rsidRPr="00380FB7">
              <w:rPr>
                <w:rFonts w:cs="Arial"/>
                <w:szCs w:val="20"/>
              </w:rPr>
              <w:t xml:space="preserve"> in the clinic of the Complainant.</w:t>
            </w:r>
            <w:r w:rsidR="00E816E3" w:rsidRPr="00380FB7">
              <w:rPr>
                <w:rFonts w:cs="Arial"/>
                <w:szCs w:val="20"/>
              </w:rPr>
              <w:t xml:space="preserve"> </w:t>
            </w:r>
            <w:r w:rsidRPr="00380FB7">
              <w:rPr>
                <w:rFonts w:cs="Arial"/>
                <w:szCs w:val="20"/>
              </w:rPr>
              <w:t>Claim</w:t>
            </w:r>
            <w:r w:rsidR="00E816E3" w:rsidRPr="00380FB7">
              <w:rPr>
                <w:rFonts w:cs="Arial"/>
                <w:szCs w:val="20"/>
              </w:rPr>
              <w:t xml:space="preserve"> for recovery of amount spent and mental loss and harassment.</w:t>
            </w:r>
          </w:p>
        </w:tc>
        <w:tc>
          <w:tcPr>
            <w:tcW w:w="709" w:type="dxa"/>
          </w:tcPr>
          <w:p w14:paraId="0013C7DF" w14:textId="77777777" w:rsidR="00E816E3" w:rsidRPr="00380FB7" w:rsidRDefault="00E816E3" w:rsidP="00380FB7">
            <w:pPr>
              <w:spacing w:line="360" w:lineRule="auto"/>
              <w:jc w:val="both"/>
              <w:rPr>
                <w:rFonts w:cs="Arial"/>
                <w:szCs w:val="20"/>
              </w:rPr>
            </w:pPr>
          </w:p>
        </w:tc>
        <w:tc>
          <w:tcPr>
            <w:tcW w:w="1729" w:type="dxa"/>
          </w:tcPr>
          <w:p w14:paraId="11E76E83" w14:textId="77777777" w:rsidR="00E816E3" w:rsidRPr="00380FB7" w:rsidRDefault="00E816E3" w:rsidP="00380FB7">
            <w:pPr>
              <w:spacing w:line="360" w:lineRule="auto"/>
              <w:jc w:val="both"/>
              <w:rPr>
                <w:rFonts w:cs="Arial"/>
                <w:szCs w:val="20"/>
              </w:rPr>
            </w:pPr>
          </w:p>
        </w:tc>
      </w:tr>
      <w:tr w:rsidR="00E816E3" w:rsidRPr="00380FB7" w14:paraId="6BFBBEF3" w14:textId="77777777" w:rsidTr="00776AC7">
        <w:tc>
          <w:tcPr>
            <w:tcW w:w="1526" w:type="dxa"/>
          </w:tcPr>
          <w:p w14:paraId="3F186D59" w14:textId="77777777" w:rsidR="00E816E3" w:rsidRPr="00380FB7" w:rsidRDefault="00E816E3" w:rsidP="00380FB7">
            <w:pPr>
              <w:spacing w:line="360" w:lineRule="auto"/>
              <w:jc w:val="both"/>
              <w:rPr>
                <w:rFonts w:cs="Arial"/>
                <w:szCs w:val="20"/>
              </w:rPr>
            </w:pPr>
            <w:r w:rsidRPr="00380FB7">
              <w:rPr>
                <w:rFonts w:cs="Arial"/>
                <w:szCs w:val="20"/>
              </w:rPr>
              <w:t>Contribution:</w:t>
            </w:r>
          </w:p>
        </w:tc>
        <w:tc>
          <w:tcPr>
            <w:tcW w:w="5103" w:type="dxa"/>
          </w:tcPr>
          <w:p w14:paraId="2727D11E" w14:textId="77777777" w:rsidR="00E816E3" w:rsidRPr="00380FB7" w:rsidRDefault="00E816E3" w:rsidP="00380FB7">
            <w:pPr>
              <w:spacing w:line="360" w:lineRule="auto"/>
              <w:jc w:val="both"/>
              <w:rPr>
                <w:rFonts w:cs="Arial"/>
                <w:szCs w:val="20"/>
              </w:rPr>
            </w:pPr>
            <w:r w:rsidRPr="00380FB7">
              <w:rPr>
                <w:rFonts w:cs="Arial"/>
                <w:szCs w:val="20"/>
              </w:rPr>
              <w:t>Drafted reply, filed applications and presented arguments</w:t>
            </w:r>
          </w:p>
        </w:tc>
        <w:tc>
          <w:tcPr>
            <w:tcW w:w="709" w:type="dxa"/>
          </w:tcPr>
          <w:p w14:paraId="3D8E20F3" w14:textId="77777777" w:rsidR="00E816E3" w:rsidRPr="00380FB7" w:rsidRDefault="00E816E3" w:rsidP="00380FB7">
            <w:pPr>
              <w:spacing w:line="360" w:lineRule="auto"/>
              <w:jc w:val="both"/>
              <w:rPr>
                <w:rFonts w:cs="Arial"/>
                <w:szCs w:val="20"/>
              </w:rPr>
            </w:pPr>
          </w:p>
        </w:tc>
        <w:tc>
          <w:tcPr>
            <w:tcW w:w="1729" w:type="dxa"/>
          </w:tcPr>
          <w:p w14:paraId="1092D4D6" w14:textId="77777777" w:rsidR="00E816E3" w:rsidRPr="00380FB7" w:rsidRDefault="00E816E3" w:rsidP="00380FB7">
            <w:pPr>
              <w:spacing w:line="360" w:lineRule="auto"/>
              <w:jc w:val="both"/>
              <w:rPr>
                <w:rFonts w:cs="Arial"/>
                <w:szCs w:val="20"/>
              </w:rPr>
            </w:pPr>
          </w:p>
        </w:tc>
      </w:tr>
    </w:tbl>
    <w:p w14:paraId="33D96CBC" w14:textId="77777777" w:rsidR="00E816E3" w:rsidRPr="00380FB7" w:rsidRDefault="00E816E3" w:rsidP="00380FB7">
      <w:pPr>
        <w:spacing w:line="360" w:lineRule="auto"/>
        <w:jc w:val="both"/>
        <w:rPr>
          <w:rFonts w:ascii="Arial" w:hAnsi="Arial" w:cs="Arial"/>
          <w:sz w:val="20"/>
          <w:szCs w:val="20"/>
        </w:rPr>
      </w:pPr>
    </w:p>
    <w:p w14:paraId="372D36E6" w14:textId="77777777" w:rsidR="00E816E3" w:rsidRPr="00380FB7" w:rsidRDefault="00E816E3" w:rsidP="00380FB7">
      <w:pPr>
        <w:jc w:val="both"/>
        <w:rPr>
          <w:rFonts w:ascii="Arial" w:hAnsi="Arial" w:cs="Arial"/>
          <w:sz w:val="20"/>
          <w:szCs w:val="20"/>
        </w:rPr>
      </w:pPr>
    </w:p>
    <w:sectPr w:rsidR="00E816E3" w:rsidRPr="00380FB7" w:rsidSect="001C346E">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368E7" w14:textId="77777777" w:rsidR="00B33A72" w:rsidRDefault="00B33A72" w:rsidP="00776AC7">
      <w:pPr>
        <w:spacing w:after="0" w:line="240" w:lineRule="auto"/>
      </w:pPr>
      <w:r>
        <w:separator/>
      </w:r>
    </w:p>
  </w:endnote>
  <w:endnote w:type="continuationSeparator" w:id="0">
    <w:p w14:paraId="0067A935" w14:textId="77777777" w:rsidR="00B33A72" w:rsidRDefault="00B33A72" w:rsidP="00776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851816"/>
      <w:docPartObj>
        <w:docPartGallery w:val="Page Numbers (Bottom of Page)"/>
        <w:docPartUnique/>
      </w:docPartObj>
    </w:sdtPr>
    <w:sdtEndPr/>
    <w:sdtContent>
      <w:sdt>
        <w:sdtPr>
          <w:id w:val="1728636285"/>
          <w:docPartObj>
            <w:docPartGallery w:val="Page Numbers (Top of Page)"/>
            <w:docPartUnique/>
          </w:docPartObj>
        </w:sdtPr>
        <w:sdtEndPr/>
        <w:sdtContent>
          <w:p w14:paraId="01A36A3D" w14:textId="77777777" w:rsidR="00776AC7" w:rsidRDefault="00776AC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52F5609" w14:textId="77777777" w:rsidR="00776AC7" w:rsidRDefault="00776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AC53F" w14:textId="77777777" w:rsidR="00B33A72" w:rsidRDefault="00B33A72" w:rsidP="00776AC7">
      <w:pPr>
        <w:spacing w:after="0" w:line="240" w:lineRule="auto"/>
      </w:pPr>
      <w:r>
        <w:separator/>
      </w:r>
    </w:p>
  </w:footnote>
  <w:footnote w:type="continuationSeparator" w:id="0">
    <w:p w14:paraId="30BECA21" w14:textId="77777777" w:rsidR="00B33A72" w:rsidRDefault="00B33A72" w:rsidP="00776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207A37"/>
    <w:multiLevelType w:val="hybridMultilevel"/>
    <w:tmpl w:val="EC868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337CF3"/>
    <w:multiLevelType w:val="hybridMultilevel"/>
    <w:tmpl w:val="7AA810E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D6"/>
    <w:rsid w:val="00125BB1"/>
    <w:rsid w:val="00136D19"/>
    <w:rsid w:val="001C346E"/>
    <w:rsid w:val="00352916"/>
    <w:rsid w:val="003616A9"/>
    <w:rsid w:val="00380FB7"/>
    <w:rsid w:val="0038155C"/>
    <w:rsid w:val="004A4BD6"/>
    <w:rsid w:val="004F4635"/>
    <w:rsid w:val="00505EF1"/>
    <w:rsid w:val="00527E59"/>
    <w:rsid w:val="006C7F88"/>
    <w:rsid w:val="00750891"/>
    <w:rsid w:val="00776AC7"/>
    <w:rsid w:val="007D3A84"/>
    <w:rsid w:val="008461DD"/>
    <w:rsid w:val="00A15D6A"/>
    <w:rsid w:val="00B33A72"/>
    <w:rsid w:val="00BA7581"/>
    <w:rsid w:val="00BF6729"/>
    <w:rsid w:val="00CF7CB5"/>
    <w:rsid w:val="00D92848"/>
    <w:rsid w:val="00DF275E"/>
    <w:rsid w:val="00E816E3"/>
    <w:rsid w:val="00EB3758"/>
    <w:rsid w:val="00F347BD"/>
    <w:rsid w:val="00F97667"/>
    <w:rsid w:val="00FB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06339"/>
  <w15:docId w15:val="{8A7656AA-7FE3-4140-B8D3-B73EB299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46E"/>
  </w:style>
  <w:style w:type="paragraph" w:styleId="Heading3">
    <w:name w:val="heading 3"/>
    <w:basedOn w:val="Normal"/>
    <w:link w:val="Heading3Char"/>
    <w:uiPriority w:val="9"/>
    <w:qFormat/>
    <w:rsid w:val="00F976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4BD6"/>
    <w:pPr>
      <w:spacing w:after="0" w:line="240" w:lineRule="auto"/>
    </w:pPr>
    <w:rPr>
      <w:rFonts w:ascii="Arial" w:eastAsiaTheme="minorHAnsi" w:hAnsi="Arial" w:cs="Times New Roman"/>
      <w:sz w:val="20"/>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4BD6"/>
    <w:pPr>
      <w:spacing w:after="0" w:line="259" w:lineRule="auto"/>
      <w:ind w:left="720"/>
      <w:contextualSpacing/>
    </w:pPr>
    <w:rPr>
      <w:rFonts w:ascii="Arial" w:eastAsiaTheme="minorHAnsi" w:hAnsi="Arial" w:cs="Times New Roman"/>
      <w:sz w:val="20"/>
      <w:lang w:val="en-SG"/>
    </w:rPr>
  </w:style>
  <w:style w:type="character" w:customStyle="1" w:styleId="Heading3Char">
    <w:name w:val="Heading 3 Char"/>
    <w:basedOn w:val="DefaultParagraphFont"/>
    <w:link w:val="Heading3"/>
    <w:uiPriority w:val="9"/>
    <w:rsid w:val="00F97667"/>
    <w:rPr>
      <w:rFonts w:ascii="Times New Roman" w:eastAsia="Times New Roman" w:hAnsi="Times New Roman" w:cs="Times New Roman"/>
      <w:b/>
      <w:bCs/>
      <w:sz w:val="27"/>
      <w:szCs w:val="27"/>
    </w:rPr>
  </w:style>
  <w:style w:type="character" w:customStyle="1" w:styleId="color15">
    <w:name w:val="color_15"/>
    <w:basedOn w:val="DefaultParagraphFont"/>
    <w:rsid w:val="00F97667"/>
  </w:style>
  <w:style w:type="character" w:styleId="Hyperlink">
    <w:name w:val="Hyperlink"/>
    <w:basedOn w:val="DefaultParagraphFont"/>
    <w:uiPriority w:val="99"/>
    <w:unhideWhenUsed/>
    <w:rsid w:val="00505EF1"/>
    <w:rPr>
      <w:color w:val="0000FF" w:themeColor="hyperlink"/>
      <w:u w:val="single"/>
    </w:rPr>
  </w:style>
  <w:style w:type="character" w:styleId="UnresolvedMention">
    <w:name w:val="Unresolved Mention"/>
    <w:basedOn w:val="DefaultParagraphFont"/>
    <w:uiPriority w:val="99"/>
    <w:semiHidden/>
    <w:unhideWhenUsed/>
    <w:rsid w:val="006C7F88"/>
    <w:rPr>
      <w:color w:val="605E5C"/>
      <w:shd w:val="clear" w:color="auto" w:fill="E1DFDD"/>
    </w:rPr>
  </w:style>
  <w:style w:type="paragraph" w:styleId="Header">
    <w:name w:val="header"/>
    <w:basedOn w:val="Normal"/>
    <w:link w:val="HeaderChar"/>
    <w:uiPriority w:val="99"/>
    <w:unhideWhenUsed/>
    <w:rsid w:val="00776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AC7"/>
  </w:style>
  <w:style w:type="paragraph" w:styleId="Footer">
    <w:name w:val="footer"/>
    <w:basedOn w:val="Normal"/>
    <w:link w:val="FooterChar"/>
    <w:uiPriority w:val="99"/>
    <w:unhideWhenUsed/>
    <w:rsid w:val="00776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19126">
      <w:bodyDiv w:val="1"/>
      <w:marLeft w:val="0"/>
      <w:marRight w:val="0"/>
      <w:marTop w:val="0"/>
      <w:marBottom w:val="0"/>
      <w:divBdr>
        <w:top w:val="none" w:sz="0" w:space="0" w:color="auto"/>
        <w:left w:val="none" w:sz="0" w:space="0" w:color="auto"/>
        <w:bottom w:val="none" w:sz="0" w:space="0" w:color="auto"/>
        <w:right w:val="none" w:sz="0" w:space="0" w:color="auto"/>
      </w:divBdr>
    </w:div>
    <w:div w:id="187815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onomictimes.indiatimes.com/tech/hardware/delhi-high-court-lifts-ban-on-sale-of-oneplus-handsets/articleshow/45632247.cms" TargetMode="External"/><Relationship Id="rId13" Type="http://schemas.openxmlformats.org/officeDocument/2006/relationships/hyperlink" Target="http://www.mylegaladvisor.in/vasan-health-care-pvt-ltd-vs-ge-capital-services-india-on-24-may-201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diankanoon.org/doc/110089952/" TargetMode="External"/><Relationship Id="rId12" Type="http://schemas.openxmlformats.org/officeDocument/2006/relationships/hyperlink" Target="https://www.livemint.com/Companies/bWtOy8ttrSbY2ksgUspovM/Mahindra-Tata-Motors-challenge-provisions-of-Competition-Ac.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diankanoon.org/doc/79759830/" TargetMode="External"/><Relationship Id="rId5" Type="http://schemas.openxmlformats.org/officeDocument/2006/relationships/footnotes" Target="footnotes.xml"/><Relationship Id="rId15" Type="http://schemas.openxmlformats.org/officeDocument/2006/relationships/hyperlink" Target="https://indiankanoon.org/doc/148560379/" TargetMode="External"/><Relationship Id="rId10" Type="http://schemas.openxmlformats.org/officeDocument/2006/relationships/hyperlink" Target="https://www.firstpost.com/business/biztech/punjab-selects-wipro-for-tax-management-solutions-1883481.html" TargetMode="External"/><Relationship Id="rId4" Type="http://schemas.openxmlformats.org/officeDocument/2006/relationships/webSettings" Target="webSettings.xml"/><Relationship Id="rId9" Type="http://schemas.openxmlformats.org/officeDocument/2006/relationships/hyperlink" Target="https://indiankanoon.org/doc/68681480/" TargetMode="External"/><Relationship Id="rId14" Type="http://schemas.openxmlformats.org/officeDocument/2006/relationships/hyperlink" Target="https://zegal.in/judgement/vasan-health-care-pvt-ltd-vs-ge-capital-services-india-delhi-39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2314</Words>
  <Characters>13193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Surabhi Pathak</dc:creator>
  <cp:keywords/>
  <dc:description/>
  <cp:lastModifiedBy>Raghav Kapoor</cp:lastModifiedBy>
  <cp:revision>6</cp:revision>
  <cp:lastPrinted>2019-08-12T09:02:00Z</cp:lastPrinted>
  <dcterms:created xsi:type="dcterms:W3CDTF">2019-08-12T08:30:00Z</dcterms:created>
  <dcterms:modified xsi:type="dcterms:W3CDTF">2019-08-12T09:02:00Z</dcterms:modified>
</cp:coreProperties>
</file>